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10206"/>
      </w:tblGrid>
      <w:tr>
        <w:trPr/>
        <w:tc>
          <w:tcPr>
            <w:tcW w:w="10206" w:type="dxa"/>
            <w:tcBorders/>
            <w:vAlign w:val="center"/>
          </w:tcPr>
          <w:tbl>
            <w:tblPr>
              <w:tblW w:w="5000" w:type="pct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0176"/>
            </w:tblGrid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  <w:b/>
                      <w:b/>
                      <w:bCs/>
                      <w:caps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</w:rPr>
                    <w:t>Acordo Coletivo De Trabalho 2021/2022</w:t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tbl>
                  <w:tblPr>
                    <w:tblW w:w="345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3280"/>
                    <w:gridCol w:w="150"/>
                    <w:gridCol w:w="23"/>
                  </w:tblGrid>
                  <w:tr>
                    <w:trPr/>
                    <w:tc>
                      <w:tcPr>
                        <w:tcW w:w="328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cs="Arial" w:ascii="Arial" w:hAnsi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23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Web"/>
                    <w:spacing w:before="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EMPRESA, CNPJ neste ato representado(a) por seu ;</w:t>
                    <w:br/>
                    <w:t xml:space="preserve">E </w:t>
                    <w:br/>
                    <w:br/>
                    <w:t>SINDICATO DOS EMPREGADOS NO COMERCIO DE PORTO ALEGRE, CNPJ n. 92.832.880/0001-80, neste ato representado(a) por seu ;</w:t>
                    <w:br/>
                    <w:t> </w:t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As partes fixam a vigência do presente Acordo Coletivo de Trabalho no período de 01º de novembro de 2021 a 31 de dezembro de 2022 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  <w:br/>
                  </w:r>
                  <w:r>
                    <w:rPr>
                      <w:rFonts w:cs="Arial" w:ascii="Arial" w:hAnsi="Arial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salários normativos dos empregados da empresa acordante e representados pelo sindicato profissional acordante, vigorarão com os seguintes valores: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NOVEMBRO de 2021</w:t>
                  </w:r>
                  <w:r>
                    <w:rPr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a) empregados que percebam salário misto (fixo + comissões) ou exclusivamente comissões - </w:t>
                  </w:r>
                  <w:r>
                    <w:rPr>
                      <w:rFonts w:cs="Arial" w:ascii="Arial" w:hAnsi="Arial"/>
                    </w:rPr>
                    <w:t>1.527,10 (um mil quinhentos e vinte e sete reais e dez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b)empregados que percebam salário fixo</w:t>
                  </w:r>
                  <w:r>
                    <w:rPr>
                      <w:rStyle w:val="Emphasis"/>
                      <w:rFonts w:cs="Arial" w:ascii="Arial" w:hAnsi="Arial"/>
                    </w:rPr>
                    <w:t xml:space="preserve"> - </w:t>
                  </w:r>
                  <w:r>
                    <w:rPr>
                      <w:rFonts w:cs="Arial" w:ascii="Arial" w:hAnsi="Arial"/>
                    </w:rPr>
                    <w:t>R$ 1.393,26 (um mil trezentos e noventa e três reais e vinte e seis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 empregados: I) ocupados em serviço de limpeza; II) que exerçam a função de “office-boy”; III) aprendizes - </w:t>
                  </w:r>
                  <w:r>
                    <w:rPr>
                      <w:rFonts w:cs="Arial" w:ascii="Arial" w:hAnsi="Arial"/>
                    </w:rPr>
                    <w:t>R$ 1.305,78 (um mil trezentos e cinco reais e setenta e oito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 empregados que percebam salário misto (fixo + comissões) ou exclusivamente comissões –</w:t>
                  </w:r>
                  <w:r>
                    <w:rPr>
                      <w:rFonts w:cs="Arial" w:ascii="Arial" w:hAnsi="Arial"/>
                    </w:rPr>
                    <w:t xml:space="preserve"> R$ 1.568,20 (um mil quinhentos e sessenta e oito reais e vinte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 empregados que percebam salário fixo –</w:t>
                  </w:r>
                  <w:r>
                    <w:rPr>
                      <w:rFonts w:cs="Arial" w:ascii="Arial" w:hAnsi="Arial"/>
                    </w:rPr>
                    <w:t xml:space="preserve"> R$ 1.461,75 (um mil quatrocentos e sessenta e um reais e setenta e cinco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 empregados:</w:t>
                  </w:r>
                  <w:r>
                    <w:rPr>
                      <w:rFonts w:cs="Arial" w:ascii="Arial" w:hAnsi="Arial"/>
                    </w:rPr>
                    <w:t xml:space="preserve"> I) ocupados em serviço de limpeza; II) que exerçam a função de office-boy”; III) aprendizes – R$ 1.343,72 (um mil trezentos e quarenta e três reais e setenta e dois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B) 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MAIO de 2022</w:t>
                  </w:r>
                  <w:r>
                    <w:rPr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 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R$ 1.609,55 (um mil seiscentos e nove reais e cinquenta e cinco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b)empregados que percebam salário fixo</w:t>
                  </w:r>
                  <w:r>
                    <w:rPr>
                      <w:rStyle w:val="Emphasis"/>
                      <w:rFonts w:cs="Arial" w:ascii="Arial" w:hAnsi="Arial"/>
                    </w:rPr>
                    <w:t xml:space="preserve"> - </w:t>
                  </w:r>
                  <w:r>
                    <w:rPr>
                      <w:rFonts w:cs="Arial" w:ascii="Arial" w:hAnsi="Arial"/>
                    </w:rPr>
                    <w:t>R$ 1.468,48 (um mil quatrocentos e sessenta e oito reais e quarenta e oito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 empregados: I) ocupados em serviço de limpeza; II) que exerçam a função de “office-boy”; III) aprendizes - </w:t>
                  </w:r>
                  <w:r>
                    <w:rPr>
                      <w:rFonts w:cs="Arial" w:ascii="Arial" w:hAnsi="Arial"/>
                    </w:rPr>
                    <w:t>R$ 1.376,28 (um mil trezentos e setenta e seis reais e vinte e oito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 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R$ 1.652,87 (um mil seiscentos e cinquenta e dois reais e oitenta e sete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 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R$ 1.540,68 (um mil quinhentos e quarenta reais e sessenta e oito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 empregados: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I) ocupados em serviço de limpeza; II) que exerçam a função de office-boy”; III) aprendizes -</w:t>
                  </w:r>
                  <w:r>
                    <w:rPr>
                      <w:rFonts w:cs="Arial" w:ascii="Arial" w:hAnsi="Arial"/>
                    </w:rPr>
                    <w:t> R$ 1.416,27 (um mil quatrocentos e dezesseis reais e vinte sete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Reajustes/Correções Salariais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QUARTA - REAJUSTE SALARIAL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salários dos empregados representados pelo sindicato profissional convenente serão reajustados em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novembro de 2021</w:t>
                  </w:r>
                  <w:r>
                    <w:rPr>
                      <w:rFonts w:cs="Arial" w:ascii="Arial" w:hAnsi="Arial"/>
                    </w:rPr>
                    <w:t xml:space="preserve"> no percentual de </w:t>
                  </w:r>
                  <w:r>
                    <w:rPr>
                      <w:rStyle w:val="StrongEmphasis"/>
                      <w:rFonts w:cs="Arial" w:ascii="Arial" w:hAnsi="Arial"/>
                    </w:rPr>
                    <w:t>5,39% (cinco inteiros e trinta e nove centésimos por cento)</w:t>
                  </w:r>
                  <w:r>
                    <w:rPr>
                      <w:rFonts w:cs="Arial" w:ascii="Arial" w:hAnsi="Arial"/>
                    </w:rPr>
                    <w:t>, a incidir sobre os salários resultantes da Convenção Coletiva de Trabalho ora revista.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maio de 2022</w:t>
                  </w:r>
                  <w:r>
                    <w:rPr>
                      <w:rFonts w:cs="Arial" w:ascii="Arial" w:hAnsi="Arial"/>
                    </w:rPr>
                    <w:t xml:space="preserve"> os salários dos empregados representados pela entidade profissional convenente serão majorados em </w:t>
                  </w:r>
                  <w:r>
                    <w:rPr>
                      <w:rStyle w:val="StrongEmphasis"/>
                      <w:rFonts w:cs="Arial" w:ascii="Arial" w:hAnsi="Arial"/>
                    </w:rPr>
                    <w:t>11,08%</w:t>
                  </w:r>
                  <w:r>
                    <w:rPr>
                      <w:rFonts w:cs="Arial" w:ascii="Arial" w:hAnsi="Arial"/>
                    </w:rPr>
                    <w:t xml:space="preserve"> (onze inteiros e oito centésimos por cento), a incidir sobre os salários resultantes da Convenção Coletiva de Trabalho ora revista, compensado, automaticamente, o reajuste previsto no caput da presente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percentual de reajuste previsto no “caput” e parágrafo primeiro desta cláusula será aplicado até a parcela de </w:t>
                  </w:r>
                  <w:r>
                    <w:rPr>
                      <w:rStyle w:val="StrongEmphasis"/>
                      <w:rFonts w:cs="Arial" w:ascii="Arial" w:hAnsi="Arial"/>
                    </w:rPr>
                    <w:t>R$ 7.212,56</w:t>
                  </w:r>
                  <w:r>
                    <w:rPr>
                      <w:rFonts w:cs="Arial" w:ascii="Arial" w:hAnsi="Arial"/>
                    </w:rPr>
                    <w:t xml:space="preserve"> (sete mil duzentos e doze reais e cinquenta e seis centavos) dos salários, e no que exceder este valor aplica-se a livre negociação entre empregado e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valores resultantes da aplicação do reajuste previsto no caput da presente cláusula referentes aos meses de novembro e dezembro de 2021 (inclusive o 13º salário) poderão ser pagos como abono juntamente com a folha de salários do mês de janeiro de 2022.</w:t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QUINTA - REAJUSTE SALARIAL PROPORCIONAL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01/11/21 </w:t>
                  </w:r>
                  <w:r>
                    <w:rPr>
                      <w:rFonts w:cs="Arial" w:ascii="Arial" w:hAnsi="Arial"/>
                    </w:rPr>
                    <w:t>e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 01/05/22</w:t>
                  </w:r>
                  <w:r>
                    <w:rPr>
                      <w:rFonts w:cs="Arial" w:ascii="Arial" w:hAnsi="Arial"/>
                    </w:rPr>
                    <w:t>, o percentual de reajustamento do salário do 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do empregado não ter paradigma ou em se tratando de empresa constituída e em funcionamento depois da data-base da categoria, será adotado o critério proporcional ao tempo de serviço, com adição ao salário admissional, nos termos da tabela abaixo, compensado no reajuste de maio de 2022, automaticamente, o reajuste previsto para novembro de 2021:</w:t>
                  </w:r>
                </w:p>
                <w:tbl>
                  <w:tblPr>
                    <w:tblW w:w="7320" w:type="dxa"/>
                    <w:jc w:val="start"/>
                    <w:tblInd w:w="-22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2070"/>
                    <w:gridCol w:w="2415"/>
                    <w:gridCol w:w="2835"/>
                  </w:tblGrid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Data Admissão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Reajuste 01/11/2021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Reajuste 01/05/2022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NOV/20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5,39%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11,08%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DEZ/20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4,89%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10,03%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JAN/21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4,14%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8,45%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FEV/21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4,00%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8,16%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MAR/21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3,58%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7,28%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ABR/21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3,13%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6,36%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MAI/21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2,94%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5,96%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JUN/21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2,45%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4,95%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JUL/21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2,14%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4,33%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AGO/21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1,62%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3,27%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SET/21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1,18%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2,37%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OUT/21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0,58%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1,16%</w:t>
                        </w:r>
                      </w:p>
                    </w:tc>
                  </w:tr>
                </w:tbl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Poderão ser compensados nos reajustes previstos na presente convenção os aumentos salariais, espontâneos ou coercitivos, concedidos durante o prazo de vigência do instrumento coletivo anterior e até a data prevista para o segundo reajuste salarial no presente instrumento, exceto os provenientes de término de aprendizagem; implemento de idade; promoção por antiguidade ou merecimento; transferência de cargo, função, estabelecimento ou de localidade; e equiparação salarial determinada por sentença transitada em julgado; e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poderá o empregado mais novo na empresa, por força da presente convenção, perceber salário superior ao mais antigo na mesma função.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valores resultantes da aplicação do reajuste previsto no caput da Cláusula Quarta e na presente cláusula (inclusive referente ao 13º salário) poderão ser pagos como abono juntamente com os salários já corrigidos em janeiro de 2022.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salários, reajustes, pagamentos e critérios para cálculo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SEXTA - REDUÇÃO DE JORNADA E SALÁRIO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Gratificações, Adicionais, Auxílios e Outros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13º Salário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SÉTIMA - 13° DOS QUE ESTÃO OU ESTIVERAM COM JORNADA DE TRABALHO E SALÁRIO REDUZIDO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esteve com jornada de trabalho e salários reduzidos na forma do BEm e nos limites estabelecidos em normativa coletiva, terá como base de cálculo a média dos salários percebidos no ano de 2021.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ÚNICO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diferença entre a média obtida e o salário fixo contratual integral será paga na forma de bônus, com natureza indenizatória.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OITAVA - 13° DOS QUE ESTÃO OU ESTIVERAM COM CONTRATO DE TRABALHO SUSPENSO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esteve com o contrato de trabalho suspenso na forma  do BEm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NONA - 13° SALÁRIO DOS COMISSIONISTAS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 gratificação natalina calculada com base na média da remuneração variável percebida no ano, desconsiderados os meses em que o contrato de trabalho esteve suspenso ou a jornada de trabalho e os salários reduzidos na forma do BEm e nos limites estabelecidos em norma coletiva, garantida a atualização monetária das parcelas que servirão de base de cálculo, excepcionalmente durante a vigência da presente ACT, de acordo com a variação do INPC no período.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- DIA DO COMERCIÁRIO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Emphasis"/>
                      <w:rFonts w:cs="Arial" w:ascii="Arial" w:hAnsi="Arial"/>
                    </w:rPr>
                    <w:t>outubro de 2022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Emphasis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cláusula por uma folga adicional que deverá ser concedida entre 1º de novembro de 2021 e 30 de outubro de 2022, sendo facultado ao empregado concordar ou não com a folga.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PRIMEIRA - INDENIZAÇÃO ADICIONAL </w:t>
                    <w:br/>
                  </w:r>
                  <w:r>
                    <w:rPr>
                      <w:rFonts w:cs="Arial" w:ascii="Arial" w:hAnsi="Arial"/>
                    </w:rPr>
                    <w:br/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Transporte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SEGUNDA - VALE - TRANSPORTE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assegurado o fornecimento de vale-transporte para os empregados que trabalharem nos domingos, bem como nos feriados previstos no presente Acordo Coletivo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TERCEIRA - AUXÍLIO CRECHE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Outros Auxílios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QUARTA - FÉRIAS, SAL. MATERNIDADE, ANTECIPAÇÃO 13°, RESCISÓRIAS DOS COMISSIONISTAS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do BEm e nos limites estabelecidos em norma coletiva, garantida a atualização monetária das parcelas que servirão de base de cálculo, excepcionalmente durante a vigência da presente ACT, de acordo com a variação do INPC no período.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Suspensão do Contrato de 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DÉCIMA QUINTA - SUSPENSÃO DO CONTRATO DE TRABALHO EMPREGADOS DO GRUPO DE RISCO DA COVID 19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dos demais empregados poderá ser suspenso nas mesmas condições estabelecidas no caput da presente cláusula, em caso de interrupção das atividades do empregador e enquanto esta perdurar.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expressamente proibida a prestação de trabalho pelo empregado, mesmo que de forma remota, durante o período de suspensão do contrato de trabalho, sob pena de pagamento pela empresa do salário em dobro do empregado no período de suspensão.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SEXTA - DA COMUNICAÇÃO AO SINDICATO PROFISSIONAL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eastAsia="Arial" w:cs="Arial" w:ascii="Arial" w:hAnsi="Arial"/>
                      <w:b/>
                      <w:bCs/>
                    </w:rPr>
                    <w:t xml:space="preserve"> 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</w:r>
                  <w:r>
                    <w:rPr>
                      <w:rFonts w:cs="Arial" w:ascii="Arial" w:hAnsi="Arial"/>
                    </w:rPr>
            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SÉTIMA - CONTRATO DE TRABALHO INTERMITENTE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I - remuneração;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OITAVA - DO TELETRABALHO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1º - DO REGIME EXCLUSIVO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exclusivo, que não se confunde por sua própria natureza com trabalho externo, a prestação de serviços preponderantemente fora das dependências do empregador, com a utilização de tecnologias de informação e de comunicação.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comparecimento às dependências do empregador para a realização de atividades específicas que exijam a presença do empregado no estabelecimento não descaracteriza o regime de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serviços na modalidade de teletrabalho exclusivo deverá constar expressamente do contrato individual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Poderá ser realizada a alteração do regime presencial para o de teletrabalho exclusivo desde que haja mútuo acordo entre as partes, registrado em aditivo contratual.</w:t>
                  </w:r>
                </w:p>
                <w:p>
                  <w:pPr>
                    <w:pStyle w:val="NormalWeb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Salvo regra específica válida durante o período de pandemia poderá ser realizada a alteração do regime de teletrabalho para o presencial por determinação do empregador, garantido prazo de transição mínimo de quinze dias, com correspondente registro em aditivo contratual.    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horário, as horas extras poderão ser compensadas, respeitada a cláusula geral prevista no presente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2º - DO REGIME HÍBRIDO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serviços na modalidade de teletrabalho híbrido deverá constar expressamente do contrato individual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Web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poderá estabelecer regras mais flexíveis de comparecimento as dependências da empresa, inclusive a não fixação de número de dias mínimos ou quantidade fixa de dias de comparecimento à empresa para o trabalho presencial.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Poderá ser realizada a alteração do regime presencial para o de teletrabalho híbrido desde que haja mútuo acordo entre as partes, registrado em aditivo contratual.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Salvo regra específica válida durante o período de pandemia poderá ser realizada a alteração do regime de teletrabalho híbrido para o presencial por determinação do empregador, garantido prazo de transição mínimo de quinze dias, com correspondente registro em aditivo contratual.    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OITAVO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NONO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as horas extras poderão ser compensadas, respeitada a cláusula geral prevista no presente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3º - DO CONTRATO DE 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deve observar as regras de utilização e funcionamento dos instrumentos de trabalho que lhe forem disponibilizados.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QUARTO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Empregado e empregador poderão, de modo não obrigatório, ajustar, por mútuo acordo, o pagamento de ajuda de custo vinculada ao teletrabalho, sendo o pagamento e seu recebimento formalizados pelas partes.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SEXTO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utilidades mencionadas neste Item não integram a remuneração do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</w:t>
                  </w:r>
                </w:p>
                <w:p>
                  <w:pPr>
                    <w:pStyle w:val="NormalWeb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 âmbito da formação profissional, o empregador deve proporcionar ao empregado em teletrabalho, em caso de necessidade, preparação adequada sobre a utilização de tecnologias de informação e de comunicação inerentes ao exercício da respectiva atividade.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 adotar políticas pra evitar o isolamento do trabalhador, garantindo eventuais contatos presenciais na empresa e com outros empregados, que não descaracterizarão a natureza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QUARTO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em teletrabalho deverá ser informado periodicamente sobre os resultados de seu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5º - DA PRIVACIDADE DO EMPREGADO EM REGIME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 respeitar a privacidade do empregado em regime de teletrabalho e os tempos de descanso e de repouso.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PRIMEIRO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Constitui infração grave a violação do disposto nesta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PRIMEIRO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deverá assinar termo de responsabilidade comprometendo-se a seguir as instruções fornecidas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7º – DA PROTEÇÃO DE DADOS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monitorar as atividades empreendidas pelo empregado através das ferramentas de TI disponibilizadas para a execução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8º – DO USO DE IMAGEM E VOZ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NONA - DO TELETRABALHO DURANTE A PANDEMIA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permitida a adoção do regime de teletrabalho, trabalho remoto ou trabalho a distância para aprendizes.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- ESTABILIDADE PROVISÓRIA DA GESTANTE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Duração e Horário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PRIMEIRA - CONTROLE ALTERNATIVO DE JORNADA DE 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autorizada a adoção pela empresa acordante de sistema alternativo de controle eletrônico da jornada nos termos previstos no artigo 73 e seguintes da Portaria MTP nº 671, de 8 de novembro de 2021.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sistema eletrônico alternativo não deve admitir: I. Restrições à marcação do ponto; II. Marcação automática do ponto; III. Exigência de autorização prévia para marcação de sobrejornada; e IV. Alteração ou eliminação dos dados registrados pelo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Registro Eletrônico de Ponto (REP-A) adotado deverá reunir, também, as seguintes condições: I. Encontrar-se disponível no local de trabalho para o registro dos horários de trabalho e consulta; II. Permitir a identificação de empregador e empregado; III. Possibilitar ao empregado, a qualquer tempo, através da central de dados, a consulta eletrônica e impressa do registro fiel das marcações realizadas; e IV. Possibilitar a fiscalização, quando solicitado, através da central de dados, a extração eletrônica e impressa do registro fiel das marcações realizadas.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SEGUNDA - BANCO DE HORAS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 xml:space="preserve">ão horária.   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  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 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              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 QUINTO 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  <w:r>
                    <w:rPr>
                      <w:rStyle w:val="StrongEmphasis"/>
                      <w:rFonts w:cs="Arial" w:ascii="Arial" w:hAnsi="Arial"/>
                    </w:rPr>
                    <w:t>      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TERCEIRA - JORNADAS ESPECIAIS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QUARTA - BANCO DE HORAS – ESTADO DE CALAMIDADE – INTERRUPÇÃO DAS ATIVIDADES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decorrente da pandemia do Codiv-19, a empresa  acordante fica autorizada a interromper suas atividades ou de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QUINTA - INTERVALO PARA REPOUSO E ALIMENTAÇÃO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 para 40 (quarenta) minutos, período que será reduzido para 30 (trinta) minutos caso forneçam refeição em refeitório.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disposições sobre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SEXTA - HORÁRIO ESPECIAL NO DIA 26 DE NOVEMBRO </w:t>
                    <w:br/>
                  </w:r>
                  <w:r>
                    <w:rPr>
                      <w:rFonts w:cs="Arial" w:ascii="Arial" w:hAnsi="Arial"/>
                    </w:rPr>
                    <w:br/>
                    <w:t>Fica ajustada condição especial vigente para o dia 26 de novembro de 2021 ajustando-se que o horário normal de trabalho dos empregados representados pelo sindicato profissional acordante que desempenham funções diretamente relacionadas com a atividade de venda e atendimento ao público poderá ser estendido até as 24 (vinte e quatro) horas, respeitada a seguinte sistemática: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a)      Os empregados que estenderem a sua jornada nesta data e fizerem jus ao pagamento de horas extraordinárias, as mesmas serão pagas e calculadas com o adicional de 100% (cem por cento);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      Caso o empregado encerre sua jornada às 24 (vinte e quatro) horas e não tenha transporte público disponível a empresa deverá fornecer transporte próprio para o deslocamento do local de trabalho até a residência do empregado.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SÉTIMA – FUNCIONAMENTO NOS DOMINGOS E FERIADOS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funcionar com a utilização de empregados em todos os domingos e feriados municipais, estaduais e federais, exceto nos feriados de 1º de janeiro e 25 de dezembro.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caso localizada em Shopping Centers e em Centros Comerciais somente estará autorizada a funcionar em feriados com a utilização de empregados caso os empreendedores/proprietários destes centros de compras não exijam o funcionamento obrigatório dos estabelecimentos em dias feriados.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OITAVA – TRABALHO NA TERÇA FEIRA DE CARNAVAL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empregados para o trabalho na terça feira de Carnaval obedecidas as mesmas condições estabelecidas neste Acordo Coletivo de Trabalho para o labor em dia feriado.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NONA – TRABALHO EM DIAS DE ELEIÇÕES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o trabalho de seus empregados em dias de eleições estaduais e federais desde que permita, na oportunidade, o deslocamento e o exercício do voto pelos mesmos.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– RELAÇÃO DE EMPREGADOS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remeter mensalmente ao sindicato profissional listas informando o nome do empregado que trabalhar em domingos e feriados no mês e suas respectivas folgas. As listas deverão ser enviadas ao sindicato profissional por e-mail (</w:t>
                  </w:r>
                  <w:hyperlink r:id="rId2">
                    <w:r>
                      <w:rPr>
                        <w:rStyle w:val="InternetLink"/>
                        <w:rFonts w:cs="Arial" w:ascii="Arial" w:hAnsi="Arial"/>
                        <w:color w:val="000000"/>
                      </w:rPr>
                      <w:t>fiscalização@sindec.org.br</w:t>
                    </w:r>
                  </w:hyperlink>
                  <w:r>
                    <w:rPr>
                      <w:rFonts w:cs="Arial" w:ascii="Arial" w:hAnsi="Arial"/>
                    </w:rPr>
                    <w:t>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TRIGÉSIMA PRIMEIRA – TRABALHO EM FERIADOS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A jornada de trabalho em feriados poderá ser estabelecida de 6 (seis) até 8 (oito)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serviço, até o limite máximo de duas horas, sendo o horário excedente remunerado proporcionalmente ao valor da hora indenizada, acrescido de 100% (cem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feriados, salvo no de 1º de maio, receberão, independentemente da jornada fixada, junto com a folha de pagamento do mês e sob a forma de indenização, o valor equivalente a 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R$ 48,41 (quarenta e oito reais e quarenta e um centavos) </w:t>
                  </w:r>
                  <w:r>
                    <w:rPr>
                      <w:rFonts w:cs="Arial" w:ascii="Arial" w:hAnsi="Arial"/>
                    </w:rPr>
                    <w:t>por feriado trabalhado, que não integrará o salário para qualquer efeito legal. O valor será corrigido a partir de 1º de janeiro de 2022 em percentual equivalente a 50% (cinquenta por cento) do INPC do período janeiro a dezembro de 2021, e em 1º de maio de 2022 em percentual equivalente a 100% (cem por cento) do INPC do período janeiro a dezembro de 2021, compensado o reajuste de janeiro de 2022.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no feriado de 1º de maio de 2022 receberão, independentemente da jornada fixada, junto com a folha de pagamento do mês e sob a forma de indenização, o valor equivalente a </w:t>
                  </w:r>
                  <w:r>
                    <w:rPr>
                      <w:rStyle w:val="StrongEmphasis"/>
                      <w:rFonts w:cs="Arial" w:ascii="Arial" w:hAnsi="Arial"/>
                    </w:rPr>
                    <w:t>R$ 50,00 (cinquenta reais)</w:t>
                  </w:r>
                  <w:r>
                    <w:rPr>
                      <w:rFonts w:cs="Arial" w:ascii="Arial" w:hAnsi="Arial"/>
                    </w:rPr>
                    <w:t xml:space="preserve"> corrigido por 100% (cem por cento) do INPC do período de janeiro a dezembro de 2021, parcela esta que não integrará o salário para qualquer efeito legal.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 serão dispensados do trabalho, para fins de gozo do repouso remunerado compensatório, em data a ser fixada dentro do mês do feriado trabalhado ou no mês subsequente.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laborarem em mais do que 5 (cinco) feriados durante o ano terão direito, até 31 de dezembro de 2022, a concessão de 3 (três) folgas adicionais em domingos, sem prejuízo das condições estabelecidas para o trabalho em domingos no presente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compensatórias,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SEGUNDA - TRABALHO EM DOMINGOS 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domingos poderá ser estabelecida de 6 (seis) até 8 (oito)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 em domingos, até o limite máximo de duas horas, sendo o horário excedente remunerado proporcionalmente ao valor da hora, acrescido de 100% (cem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serão dispensados do trabalho, para fins de gozo do repouso remunerado compensatório, em data a ser fixada na própria semana do trabalho em domingo, sendo que, independentemente do gênero, a cada quatro semanas o repouso semanal remunerado deverá coincidir com o domingo, ou seja, após três domingos o outro será necessariamente de repouso, hipótese em que a concessão de repouso semanal remunerado poderá ocorrer antes ou após o sétimo dia consecutivo de trabalho, não importando no seu pagamento em dobro.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por mais 90 (noventa) dias terão direito a 3 (três) dias de folga adicionais anuais, obrigação que poderá ser substituída pela adoção do trabalho em domingos alternados, ou seja, a cada domingo trabalhado segue-se outo domingo necessariamente de descanso não ensejando, neste caso, a concessão de folgas adicionais aos empregados.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adicionais,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TERCEIRA - TRABALHO DOMINGOS E FERIADOS - ALIMENTAÇÃO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fornecerá refeição aos empregados que trabalharem nos feriados e nos domingos ou, como as demais empresas, ficam obrigadas a fornecer vale refeição/alimentação ou indenização em dinheiro nos seguintes valores: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I) EMPRESAS COM QUADRO TOTAL DE EMPREGADOS DE ATÉ 20 (VINTE)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R$ 15,69 (quinze reais e sessenta e nove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R$ 22,24 (vinte e dois reais e vinte quatro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II) EMPRESAS COM QUADRO TOTAL DE EMPREGADOS DE 21 (VINTE E UM) A 100 (CEM)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R$ 15,69 (quinze reais e sessenta e nove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R$ 26,17 (vinte e seis reais e dezessete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III) EMPRESAS COM QUADRO TOTAL DE EMPREGADOS DE 101 (CENTO E UM) OU MAIS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R$ 15,69 (quinze reais e sessenta e nove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R$ 34,06 (trinta e quatro reais e seis centavos).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janeiro de 2022</w:t>
                  </w:r>
                  <w:r>
                    <w:rPr>
                      <w:rFonts w:cs="Arial" w:ascii="Arial" w:hAnsi="Arial"/>
                    </w:rPr>
                    <w:t xml:space="preserve"> os valores fixados no caput da presente cláusula serão corrigidos em percentual equivalente a 50% (cinquenta por cento) do INPC do período janeiro a dezembro de 2021.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partir de 1</w:t>
                  </w:r>
                  <w:r>
                    <w:rPr>
                      <w:rStyle w:val="StrongEmphasis"/>
                      <w:rFonts w:cs="Arial" w:ascii="Arial" w:hAnsi="Arial"/>
                    </w:rPr>
                    <w:t>º de maio de 2022</w:t>
                  </w:r>
                  <w:r>
                    <w:rPr>
                      <w:rFonts w:cs="Arial" w:ascii="Arial" w:hAnsi="Arial"/>
                    </w:rPr>
                    <w:t xml:space="preserve"> os valores fixados no caput da presente cláusula serão corrigidos em percentual equivalente a 100% (cem por cento) do INPC do período janeiro a dezembro de 2021, compensado o reajuste de janeiro de 2022 estabelecido no parágrafo primeiro.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Férias e Licenças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Duração e Concessão de Férias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QUARTA – DAS FÉRIAS INTEGRAIS OU PARCELADAS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Nestas situações as férias poderão ter início no período de dois dias que antecede feriado ou em dia de repouso semanal remunerado.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pagamento da remuneração das férias concedidas em razão do estado de calamidade pública poderá ser efetuado até o quinto dia útil do mês subsequente ao início do gozo das férias.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Férias Coletivas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QUINTA – DAS FÉRIAS COLETIVAS 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Contribuições Sindicais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SEXTA – CONTRIBUIÇÃO NEGOCIAL PATRONAL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 manifesta concordância expressa com o pagamento de contribuição negocial aos cofres do Sindicato do Comércio Varejista de Material Óptico, Fotográfico e Cinematográfico do Estado do Rio Grande do Sul, mediante guias próprias e em estabelecimentos bancários indicados, obrigando-se a pagar a importância equivalente a </w:t>
                  </w:r>
                  <w:r>
                    <w:rPr>
                      <w:rStyle w:val="StrongEmphasis"/>
                      <w:rFonts w:cs="Arial" w:ascii="Arial" w:hAnsi="Arial"/>
                    </w:rPr>
                    <w:t>02 (dois) dias de salário total</w:t>
                  </w:r>
                  <w:r>
                    <w:rPr>
                      <w:rFonts w:cs="Arial" w:ascii="Arial" w:hAnsi="Arial"/>
                    </w:rPr>
                    <w:t xml:space="preserve"> (salário base, horas extraordinárias, abonos, adicionais, comissões, etc.) do mês de </w:t>
                  </w:r>
                  <w:r>
                    <w:rPr>
                      <w:rStyle w:val="StrongEmphasis"/>
                      <w:rFonts w:cs="Arial" w:ascii="Arial" w:hAnsi="Arial"/>
                    </w:rPr>
                    <w:t>dezembro de 2021 e 02 (dois) dias do salário do mês de julho de 2022</w:t>
                  </w:r>
                  <w:r>
                    <w:rPr>
                      <w:rFonts w:cs="Arial" w:ascii="Arial" w:hAnsi="Arial"/>
                    </w:rPr>
                    <w:t xml:space="preserve">, de todos os seus empregados, beneficiados ou não com as cláusulas do presente acordo. Os recolhimentos deverão ser efetuados até o dia </w:t>
                  </w:r>
                  <w:r>
                    <w:rPr>
                      <w:rStyle w:val="StrongEmphasis"/>
                      <w:rFonts w:cs="Arial" w:ascii="Arial" w:hAnsi="Arial"/>
                    </w:rPr>
                    <w:t>15-01-2022 e 10-08-2022</w:t>
                  </w:r>
                  <w:r>
                    <w:rPr>
                      <w:rFonts w:cs="Arial" w:ascii="Arial" w:hAnsi="Arial"/>
                    </w:rPr>
                    <w:t>, respectivamente, sob pena das cominações previstas no art. 600 da CLT.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1º</w:t>
                  </w:r>
                  <w:r>
                    <w:rPr>
                      <w:rFonts w:cs="Arial" w:ascii="Arial" w:hAnsi="Arial"/>
                    </w:rPr>
                    <w:t xml:space="preserve"> - Fica estabelecido como valor mínimo de contribuição a importância de R$ 88,00 (oitenta e oito reais), </w:t>
                  </w:r>
                  <w:r>
                    <w:rPr>
                      <w:rStyle w:val="StrongEmphasis"/>
                      <w:rFonts w:cs="Arial" w:ascii="Arial" w:hAnsi="Arial"/>
                    </w:rPr>
                    <w:t>em janeiro de 2022 e agosto de 2022</w:t>
                  </w:r>
                  <w:r>
                    <w:rPr>
                      <w:rFonts w:cs="Arial" w:ascii="Arial" w:hAnsi="Arial"/>
                    </w:rPr>
                    <w:t>.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2º</w:t>
                  </w:r>
                  <w:r>
                    <w:rPr>
                      <w:rFonts w:cs="Arial" w:ascii="Arial" w:hAnsi="Arial"/>
                    </w:rPr>
                    <w:t xml:space="preserve"> – O referido desconto se constitui em ônus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SÉTIMA – CONTRIBUIÇÃO NEGOCIAL – EMPREGADOS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fim de que o </w:t>
                  </w:r>
                  <w:r>
                    <w:rPr>
                      <w:rStyle w:val="StrongEmphasis"/>
                      <w:rFonts w:cs="Arial" w:ascii="Arial" w:hAnsi="Arial"/>
                    </w:rPr>
                    <w:t>SINDEC</w:t>
                  </w:r>
                  <w:r>
                    <w:rPr>
                      <w:rFonts w:cs="Arial" w:ascii="Arial" w:hAnsi="Arial"/>
                    </w:rPr>
                    <w:t xml:space="preserve"> possa assistir aos empregados comerciários beneficiados pelo presente acordo, 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Item 1º - </w:t>
                  </w: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8 (oito)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Item 2º - </w:t>
                  </w: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OITAVA – CONTRAPARTIDAS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NONA – NEGOCIAÇÃO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Declaram as partes que o presente acordo resulta de negociação coletiva assistida pelo Sindicato do Comércio Varejista de Material Óptico, Fotográfico e Cinematográfico do Estado do Rio Grande do Sul.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Disposições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– MULTA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em caso de descumprimento do presente acordo coletivo de trabalho, ficarão sujeitas ao pagamento de multa de R$ 1.000,00 (um mil reais) a R$ 50.000,00 (cinquenta mil reais) a ser aplicada pelas entidades sindicais representantes da categoria patronal e laboral, conforme a gravidade da infração, sem prejuízo da expedição de documento individual (por estabelecimento) de cessação da autorização para funcionamento em feriado, garantida a defesa da empresa que poderá ser oferecida no prazo de 48 (quarenta e oito) horas após a notificação.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multa será paga ao Sindicato dos Empregados no Comércio de Porto Alegre, que repassará, em partes iguais, para os empregados prejudicados.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QUADRAGÉSIMA PRIMERA - DAS REGRAS ESTABELECIDAS NA CONVENÇÃO COLETIVA GERAL DA CATEGORIA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categoria, não previstas de forma diversa do presente acordo coletivo de trabalho.</w:t>
                  </w:r>
                </w:p>
                <w:tbl>
                  <w:tblPr>
                    <w:tblW w:w="7855" w:type="dxa"/>
                    <w:jc w:val="center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7855"/>
                  </w:tblGrid>
                  <w:tr>
                    <w:trPr/>
                    <w:tc>
                      <w:tcPr>
                        <w:tcW w:w="7855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br/>
                          <w:t xml:space="preserve">EMPRESA </w:t>
                          <w:br/>
                          <w:br/>
                          <w:br/>
                          <w:br/>
                          <w:t xml:space="preserve">JOSE AMERICO CORDEIRO </w:t>
                          <w:br/>
                          <w:t xml:space="preserve">Tesoureiro </w:t>
                          <w:br/>
                          <w:t xml:space="preserve">SINDICATO DOS EMPREGADOS NO COMERCIO DE PORTO ALEGRE 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nsolas">
    <w:charset w:val="00" w:characterSet="windows-1252"/>
    <w:family w:val="modern"/>
    <w:pitch w:val="default"/>
  </w:font>
  <w:font w:name="Segoe UI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0" w:characterSet="windows-1252"/>
    <w:family w:val="modern"/>
    <w:pitch w:val="default"/>
  </w:font>
  <w:font w:name="Verdan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">
    <w:name w:val="Fonte parág. padrão"/>
    <w:qFormat/>
    <w:rPr/>
  </w:style>
  <w:style w:type="character" w:styleId="PrformataoHTMLChar">
    <w:name w:val="Pré-formatação HTML Char"/>
    <w:qFormat/>
    <w:rPr>
      <w:rFonts w:ascii="Consolas" w:hAnsi="Consolas" w:eastAsia="Times New Roman" w:cs="Consolas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formataoHTML">
    <w:name w:val="Pré-formatação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Titulo">
    <w:name w:val="titulo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Subtitulo">
    <w:name w:val="subtitulo"/>
    <w:basedOn w:val="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styleId="Texto">
    <w:name w:val="texto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Tituloclausula">
    <w:name w:val="tituloclausula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Descricaoclausula">
    <w:name w:val="descricaoclausula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Textogrupo">
    <w:name w:val="textogrupo"/>
    <w:basedOn w:val="Normal"/>
    <w:qFormat/>
    <w:pPr>
      <w:spacing w:before="280" w:after="280"/>
    </w:pPr>
    <w:rPr>
      <w:rFonts w:ascii="Arial" w:hAnsi="Arial" w:cs="Arial"/>
      <w:caps/>
      <w:sz w:val="27"/>
      <w:szCs w:val="27"/>
    </w:rPr>
  </w:style>
  <w:style w:type="paragraph" w:styleId="Textosubgrupo">
    <w:name w:val="textosubgrupo"/>
    <w:basedOn w:val="Normal"/>
    <w:qFormat/>
    <w:pPr>
      <w:spacing w:before="280" w:after="280"/>
    </w:pPr>
    <w:rPr>
      <w:rFonts w:ascii="Arial" w:hAnsi="Arial" w:cs="Arial"/>
      <w:caps/>
    </w:rPr>
  </w:style>
  <w:style w:type="paragraph" w:styleId="Textonome">
    <w:name w:val="textonome"/>
    <w:basedOn w:val="Normal"/>
    <w:qFormat/>
    <w:pPr>
      <w:spacing w:before="280" w:after="280"/>
    </w:pPr>
    <w:rPr>
      <w:rFonts w:ascii="Arial" w:hAnsi="Arial" w:cs="Arial"/>
      <w:b/>
      <w:bCs/>
      <w:caps/>
      <w:sz w:val="18"/>
      <w:szCs w:val="18"/>
    </w:rPr>
  </w:style>
  <w:style w:type="paragraph" w:styleId="Textofuncao">
    <w:name w:val="textofuncao"/>
    <w:basedOn w:val="Normal"/>
    <w:qFormat/>
    <w:pPr>
      <w:spacing w:before="280" w:after="280"/>
    </w:pPr>
    <w:rPr>
      <w:rFonts w:ascii="Verdana" w:hAnsi="Verdana" w:cs="Verdana"/>
      <w:b/>
      <w:bCs/>
      <w:sz w:val="18"/>
      <w:szCs w:val="18"/>
    </w:rPr>
  </w:style>
  <w:style w:type="paragraph" w:styleId="Pagebreak">
    <w:name w:val="pagebreak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basedOn w:val="Normal"/>
    <w:qFormat/>
    <w:pPr>
      <w:spacing w:before="280" w:after="280"/>
    </w:pPr>
    <w:rPr/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Reviso">
    <w:name w:val="Revisão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scaliza&#231;&#227;o@sindec.org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LibreOffice/7.1.7.2$Linux_X86_64 LibreOffice_project/10$Build-2</Application>
  <AppVersion>15.0000</AppVersion>
  <Pages>25</Pages>
  <Words>7857</Words>
  <Characters>43450</Characters>
  <CharactersWithSpaces>51146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2021-11-25T22:28:00Z</dcterms:created>
  <dc:creator>Lucia Ladislava Witczak</dc:creator>
  <dc:description/>
  <cp:keywords> </cp:keywords>
  <dc:language>pt-BR</dc:language>
  <cp:lastModifiedBy>José Américo Cordeiro</cp:lastModifiedBy>
  <dcterms:modified xsi:type="dcterms:W3CDTF">2021-11-28T18:46:00Z</dcterms:modified>
  <cp:revision>4</cp:revision>
  <dc:subject/>
  <dc:title>Mediador - Extrato Acordo Coletivo</dc:title>
</cp:coreProperties>
</file>