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center"/>
        <w:tblInd w:w="0" w:type="dxa"/>
        <w:tblLayout w:type="fixed"/>
        <w:tblCellMar>
          <w:top w:w="15" w:type="dxa"/>
          <w:start w:w="15" w:type="dxa"/>
          <w:bottom w:w="15" w:type="dxa"/>
          <w:end w:w="15" w:type="dxa"/>
        </w:tblCellMar>
      </w:tblPr>
      <w:tblGrid>
        <w:gridCol w:w="9071"/>
      </w:tblGrid>
      <w:tr>
        <w:trPr/>
        <w:tc>
          <w:tcPr>
            <w:tcW w:w="9071" w:type="dxa"/>
            <w:tcBorders/>
            <w:vAlign w:val="center"/>
          </w:tcPr>
          <w:tbl>
            <w:tblPr>
              <w:tblW w:w="5000" w:type="pct"/>
              <w:jc w:val="start"/>
              <w:tblInd w:w="0" w:type="dxa"/>
              <w:tblLayout w:type="fixed"/>
              <w:tblCellMar>
                <w:top w:w="0" w:type="dxa"/>
                <w:start w:w="0" w:type="dxa"/>
                <w:bottom w:w="0" w:type="dxa"/>
                <w:end w:w="0" w:type="dxa"/>
              </w:tblCellMar>
            </w:tblPr>
            <w:tblGrid>
              <w:gridCol w:w="9040"/>
            </w:tblGrid>
            <w:tr>
              <w:trPr/>
              <w:tc>
                <w:tcPr>
                  <w:tcW w:w="9040" w:type="dxa"/>
                  <w:tcBorders/>
                  <w:vAlign w:val="center"/>
                </w:tcPr>
                <w:p>
                  <w:pPr>
                    <w:pStyle w:val="Normal"/>
                    <w:spacing w:before="0" w:after="240"/>
                    <w:jc w:val="center"/>
                    <w:rPr>
                      <w:rFonts w:ascii="Arial" w:hAnsi="Arial" w:cs="Arial"/>
                      <w:caps/>
                      <w:sz w:val="22"/>
                      <w:szCs w:val="22"/>
                    </w:rPr>
                  </w:pPr>
                  <w:r>
                    <w:rPr>
                      <w:rFonts w:cs="Arial" w:ascii="Arial" w:hAnsi="Arial"/>
                      <w:b/>
                      <w:bCs/>
                      <w:caps/>
                      <w:sz w:val="22"/>
                      <w:szCs w:val="22"/>
                    </w:rPr>
                    <w:t xml:space="preserve">Acordo Coletivo De Trabalho 2021/2022 </w:t>
                  </w:r>
                </w:p>
              </w:tc>
            </w:tr>
            <w:tr>
              <w:trPr/>
              <w:tc>
                <w:tcPr>
                  <w:tcW w:w="9040" w:type="dxa"/>
                  <w:tcBorders/>
                  <w:vAlign w:val="center"/>
                </w:tcPr>
                <w:tbl>
                  <w:tblPr>
                    <w:tblW w:w="4231" w:type="dxa"/>
                    <w:jc w:val="start"/>
                    <w:tblInd w:w="0" w:type="dxa"/>
                    <w:tblLayout w:type="fixed"/>
                    <w:tblCellMar>
                      <w:top w:w="0" w:type="dxa"/>
                      <w:start w:w="0" w:type="dxa"/>
                      <w:bottom w:w="0" w:type="dxa"/>
                      <w:end w:w="0" w:type="dxa"/>
                    </w:tblCellMar>
                  </w:tblPr>
                  <w:tblGrid>
                    <w:gridCol w:w="4058"/>
                    <w:gridCol w:w="150"/>
                    <w:gridCol w:w="23"/>
                  </w:tblGrid>
                  <w:tr>
                    <w:trPr/>
                    <w:tc>
                      <w:tcPr>
                        <w:tcW w:w="4058" w:type="dxa"/>
                        <w:tcBorders/>
                        <w:vAlign w:val="center"/>
                      </w:tcPr>
                      <w:p>
                        <w:pPr>
                          <w:pStyle w:val="Normal"/>
                          <w:rPr>
                            <w:rFonts w:ascii="Arial" w:hAnsi="Arial" w:cs="Arial"/>
                            <w:b/>
                            <w:b/>
                            <w:bCs/>
                            <w:sz w:val="22"/>
                            <w:szCs w:val="22"/>
                          </w:rPr>
                        </w:pPr>
                        <w:r>
                          <w:rPr>
                            <w:rFonts w:cs="Arial" w:ascii="Arial" w:hAnsi="Arial"/>
                            <w:b/>
                            <w:bCs/>
                            <w:sz w:val="22"/>
                            <w:szCs w:val="22"/>
                          </w:rPr>
                          <w:t>NÚMERO DA SOLICITAÇÃO:</w:t>
                        </w:r>
                      </w:p>
                      <w:p>
                        <w:pPr>
                          <w:pStyle w:val="Normal"/>
                          <w:rPr>
                            <w:rFonts w:ascii="Arial" w:hAnsi="Arial" w:eastAsia="Arial" w:cs="Arial"/>
                            <w:sz w:val="22"/>
                            <w:szCs w:val="22"/>
                          </w:rPr>
                        </w:pPr>
                        <w:r>
                          <w:rPr>
                            <w:rFonts w:eastAsia="Arial" w:cs="Arial" w:ascii="Arial" w:hAnsi="Arial"/>
                            <w:sz w:val="22"/>
                            <w:szCs w:val="22"/>
                          </w:rPr>
                          <w:t xml:space="preserve"> </w:t>
                        </w:r>
                      </w:p>
                    </w:tc>
                    <w:tc>
                      <w:tcPr>
                        <w:tcW w:w="150" w:type="dxa"/>
                        <w:tcBorders/>
                        <w:vAlign w:val="center"/>
                      </w:tcPr>
                      <w:p>
                        <w:pPr>
                          <w:pStyle w:val="Normal"/>
                          <w:snapToGrid w:val="false"/>
                          <w:rPr>
                            <w:rFonts w:ascii="Arial" w:hAnsi="Arial" w:cs="Arial"/>
                            <w:sz w:val="22"/>
                            <w:szCs w:val="22"/>
                          </w:rPr>
                        </w:pPr>
                        <w:r>
                          <w:rPr>
                            <w:rFonts w:cs="Arial" w:ascii="Arial" w:hAnsi="Arial"/>
                            <w:sz w:val="22"/>
                            <w:szCs w:val="22"/>
                          </w:rPr>
                        </w:r>
                      </w:p>
                    </w:tc>
                    <w:tc>
                      <w:tcPr>
                        <w:tcW w:w="23" w:type="dxa"/>
                        <w:tcBorders/>
                        <w:vAlign w:val="center"/>
                      </w:tcPr>
                      <w:p>
                        <w:pPr>
                          <w:pStyle w:val="Normal"/>
                          <w:snapToGrid w:val="false"/>
                          <w:rPr>
                            <w:rFonts w:ascii="Arial" w:hAnsi="Arial" w:cs="Arial"/>
                            <w:sz w:val="22"/>
                            <w:szCs w:val="22"/>
                          </w:rPr>
                        </w:pPr>
                        <w:r>
                          <w:rPr>
                            <w:rFonts w:cs="Arial" w:ascii="Arial" w:hAnsi="Arial"/>
                            <w:sz w:val="22"/>
                            <w:szCs w:val="22"/>
                          </w:rPr>
                        </w:r>
                      </w:p>
                    </w:tc>
                  </w:tr>
                  <w:tr>
                    <w:trPr/>
                    <w:tc>
                      <w:tcPr>
                        <w:tcW w:w="4058" w:type="dxa"/>
                        <w:tcBorders/>
                        <w:vAlign w:val="center"/>
                      </w:tcPr>
                      <w:p>
                        <w:pPr>
                          <w:pStyle w:val="Normal"/>
                          <w:rPr/>
                        </w:pPr>
                        <w:r>
                          <w:rPr>
                            <w:rFonts w:cs="Arial" w:ascii="Arial" w:hAnsi="Arial"/>
                            <w:b/>
                            <w:bCs/>
                            <w:sz w:val="22"/>
                            <w:szCs w:val="22"/>
                          </w:rPr>
                          <w:t>DATA E HORÁRIO DA TRANSMISSÃO:</w:t>
                        </w:r>
                        <w:r>
                          <w:rPr>
                            <w:rFonts w:cs="Arial" w:ascii="Arial" w:hAnsi="Arial"/>
                            <w:sz w:val="22"/>
                            <w:szCs w:val="22"/>
                          </w:rPr>
                          <w:t xml:space="preserve"> </w:t>
                        </w:r>
                      </w:p>
                    </w:tc>
                    <w:tc>
                      <w:tcPr>
                        <w:tcW w:w="150" w:type="dxa"/>
                        <w:tcBorders/>
                        <w:vAlign w:val="center"/>
                      </w:tcPr>
                      <w:p>
                        <w:pPr>
                          <w:pStyle w:val="Normal"/>
                          <w:snapToGrid w:val="false"/>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3" w:type="dxa"/>
                        <w:tcBorders/>
                        <w:vAlign w:val="center"/>
                      </w:tcPr>
                      <w:p>
                        <w:pPr>
                          <w:pStyle w:val="Normal"/>
                          <w:snapToGrid w:val="false"/>
                          <w:rPr>
                            <w:rFonts w:ascii="Arial" w:hAnsi="Arial" w:cs="Arial"/>
                            <w:sz w:val="22"/>
                            <w:szCs w:val="22"/>
                          </w:rPr>
                        </w:pPr>
                        <w:r>
                          <w:rPr>
                            <w:rFonts w:cs="Arial" w:ascii="Arial" w:hAnsi="Arial"/>
                            <w:sz w:val="22"/>
                            <w:szCs w:val="22"/>
                          </w:rPr>
                        </w:r>
                      </w:p>
                    </w:tc>
                  </w:tr>
                </w:tbl>
                <w:p>
                  <w:pPr>
                    <w:pStyle w:val="Normal"/>
                    <w:spacing w:before="0" w:after="240"/>
                    <w:rPr>
                      <w:rFonts w:ascii="Arial" w:hAnsi="Arial" w:cs="Arial"/>
                      <w:sz w:val="22"/>
                      <w:szCs w:val="22"/>
                    </w:rPr>
                  </w:pPr>
                  <w:r>
                    <w:rPr>
                      <w:rFonts w:cs="Arial" w:ascii="Arial" w:hAnsi="Arial"/>
                      <w:sz w:val="22"/>
                      <w:szCs w:val="22"/>
                    </w:rPr>
                  </w:r>
                </w:p>
              </w:tc>
            </w:tr>
            <w:tr>
              <w:trPr/>
              <w:tc>
                <w:tcPr>
                  <w:tcW w:w="9040" w:type="dxa"/>
                  <w:tcBorders/>
                  <w:vAlign w:val="center"/>
                </w:tcPr>
                <w:p>
                  <w:pPr>
                    <w:pStyle w:val="NormalWeb"/>
                    <w:spacing w:before="0" w:after="280"/>
                    <w:rPr/>
                  </w:pPr>
                  <w:r>
                    <w:rPr>
                      <w:rFonts w:cs="Arial" w:ascii="Arial" w:hAnsi="Arial"/>
                      <w:sz w:val="22"/>
                      <w:szCs w:val="22"/>
                    </w:rPr>
                    <w:t>................................, CNPJ n. ..........., neste ato representado(a) por seu Sócio, Sr(a)..........................;</w:t>
                    <w:br/>
                    <w:t> </w:t>
                    <w:br/>
                    <w:t>E</w:t>
                  </w:r>
                </w:p>
                <w:p>
                  <w:pPr>
                    <w:pStyle w:val="NormalWeb"/>
                    <w:rPr/>
                  </w:pPr>
                  <w:r>
                    <w:rPr>
                      <w:rFonts w:cs="Arial" w:ascii="Arial" w:hAnsi="Arial"/>
                      <w:sz w:val="22"/>
                      <w:szCs w:val="22"/>
                    </w:rPr>
                    <w:t>SINDICATO DOS EMPREGADOS NO COMERCIO DE PORTO ALEGRE, CNPJ n. 92.832.880/0001-80, neste ato representado(a) por seu Presidente, Sr(a)....................</w:t>
                  </w:r>
                </w:p>
                <w:p>
                  <w:pPr>
                    <w:pStyle w:val="NormalWeb"/>
                    <w:rPr/>
                  </w:pPr>
                  <w:r>
                    <w:rPr>
                      <w:rFonts w:cs="Arial" w:ascii="Arial" w:hAnsi="Arial"/>
                      <w:sz w:val="22"/>
                      <w:szCs w:val="22"/>
                    </w:rPr>
                    <w:t xml:space="preserve">celebram o presente ACORDO COLETIVO DE TRABALHO, estipulando as condições de trabalho previstas nas cláusulas seguintes: </w:t>
                    <w:br/>
                    <w:br/>
                  </w:r>
                  <w:r>
                    <w:rPr>
                      <w:rFonts w:cs="Arial" w:ascii="Arial" w:hAnsi="Arial"/>
                      <w:b/>
                      <w:bCs/>
                      <w:sz w:val="22"/>
                      <w:szCs w:val="22"/>
                    </w:rPr>
                    <w:t xml:space="preserve">CLÁUSULA PRIMEIRA - VIGÊNCIA E DATA-BASE </w:t>
                    <w:br/>
                  </w:r>
                  <w:r>
                    <w:rPr>
                      <w:rFonts w:cs="Arial" w:ascii="Arial" w:hAnsi="Arial"/>
                      <w:sz w:val="22"/>
                      <w:szCs w:val="22"/>
                    </w:rPr>
                    <w:br/>
                    <w:t xml:space="preserve">As partes fixam a vigência do presente Acordo Coletivo de Trabalho no período de 01º de novembro de 2021 a 31 de dezembro de 2022 e a data-base da categoria em 01º de novembro. </w:t>
                    <w:br/>
                    <w:br/>
                  </w:r>
                  <w:r>
                    <w:rPr>
                      <w:rFonts w:cs="Arial" w:ascii="Arial" w:hAnsi="Arial"/>
                      <w:b/>
                      <w:bCs/>
                      <w:sz w:val="22"/>
                      <w:szCs w:val="22"/>
                    </w:rPr>
                    <w:t xml:space="preserve">CLÁUSULA SEGUNDA - ABRANGÊNCIA </w:t>
                    <w:br/>
                  </w:r>
                  <w:r>
                    <w:rPr>
                      <w:rFonts w:cs="Arial" w:ascii="Arial" w:hAnsi="Arial"/>
                      <w:sz w:val="22"/>
                      <w:szCs w:val="22"/>
                    </w:rPr>
                    <w:br/>
                    <w:t xml:space="preserve">O presente Acordo Coletivo de Trabalho, aplicável no âmbito da(s) empresa(s) acordante(s), abrangerá a(s) categoria(s) </w:t>
                  </w:r>
                  <w:r>
                    <w:rPr>
                      <w:rFonts w:cs="Arial" w:ascii="Arial" w:hAnsi="Arial"/>
                      <w:b/>
                      <w:bCs/>
                      <w:sz w:val="22"/>
                      <w:szCs w:val="22"/>
                    </w:rPr>
                    <w:t>empregados no comércio</w:t>
                  </w:r>
                  <w:r>
                    <w:rPr>
                      <w:rFonts w:cs="Arial" w:ascii="Arial" w:hAnsi="Arial"/>
                      <w:sz w:val="22"/>
                      <w:szCs w:val="22"/>
                    </w:rPr>
                    <w:t xml:space="preserve">, com abrangência territorial em </w:t>
                  </w:r>
                  <w:r>
                    <w:rPr>
                      <w:rFonts w:cs="Arial" w:ascii="Arial" w:hAnsi="Arial"/>
                      <w:b/>
                      <w:bCs/>
                      <w:sz w:val="22"/>
                      <w:szCs w:val="22"/>
                    </w:rPr>
                    <w:t>Porto Alegre/RS</w:t>
                  </w:r>
                  <w:r>
                    <w:rPr>
                      <w:rFonts w:cs="Arial"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Salários, Reajustes e Pagamento </w:t>
                  </w:r>
                </w:p>
                <w:p>
                  <w:pPr>
                    <w:pStyle w:val="Normal"/>
                    <w:jc w:val="center"/>
                    <w:rPr>
                      <w:rFonts w:ascii="Arial" w:hAnsi="Arial" w:cs="Arial"/>
                      <w:sz w:val="22"/>
                      <w:szCs w:val="22"/>
                    </w:rPr>
                  </w:pPr>
                  <w:r>
                    <w:rPr>
                      <w:rFonts w:cs="Arial" w:ascii="Arial" w:hAnsi="Arial"/>
                      <w:b/>
                      <w:bCs/>
                      <w:sz w:val="22"/>
                      <w:szCs w:val="22"/>
                    </w:rPr>
                    <w:t xml:space="preserve">Piso Salarial </w:t>
                  </w:r>
                </w:p>
                <w:p>
                  <w:pPr>
                    <w:pStyle w:val="Normal"/>
                    <w:rPr>
                      <w:rFonts w:ascii="Arial" w:hAnsi="Arial" w:cs="Arial"/>
                      <w:sz w:val="22"/>
                      <w:szCs w:val="22"/>
                    </w:rPr>
                  </w:pPr>
                  <w:r>
                    <w:rPr>
                      <w:rFonts w:cs="Arial" w:ascii="Arial" w:hAnsi="Arial"/>
                      <w:b/>
                      <w:bCs/>
                      <w:sz w:val="22"/>
                      <w:szCs w:val="22"/>
                    </w:rPr>
                    <w:br/>
                    <w:t xml:space="preserve">CLÁUSULA TERCEIRA - SALÁRIO NORMATIVO </w:t>
                  </w:r>
                </w:p>
                <w:p>
                  <w:pPr>
                    <w:pStyle w:val="NormalWeb"/>
                    <w:jc w:val="both"/>
                    <w:rPr>
                      <w:rFonts w:ascii="Arial" w:hAnsi="Arial" w:cs="Arial"/>
                      <w:sz w:val="22"/>
                      <w:szCs w:val="22"/>
                    </w:rPr>
                  </w:pPr>
                  <w:r>
                    <w:rPr>
                      <w:rFonts w:cs="Arial" w:ascii="Arial" w:hAnsi="Arial"/>
                      <w:sz w:val="22"/>
                      <w:szCs w:val="22"/>
                    </w:rPr>
                    <w:t>Os salários normativos dos empregados da empresa acordante e representados pelo sindicato profissional acordante, vigorarão com os seguintes valores:</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A partir de </w:t>
                  </w:r>
                  <w:r>
                    <w:rPr>
                      <w:rStyle w:val="StrongEmphasis"/>
                      <w:rFonts w:cs="Arial" w:ascii="Arial" w:hAnsi="Arial"/>
                      <w:sz w:val="22"/>
                      <w:szCs w:val="22"/>
                    </w:rPr>
                    <w:t>1º de NOVEMBRO de 2021</w:t>
                  </w:r>
                  <w:r>
                    <w:rPr>
                      <w:rStyle w:val="StrongEmphasis"/>
                      <w:sz w:val="22"/>
                      <w:szCs w:val="22"/>
                    </w:rPr>
                    <w:t>:</w:t>
                  </w:r>
                </w:p>
                <w:p>
                  <w:pPr>
                    <w:pStyle w:val="NormalWeb"/>
                    <w:jc w:val="both"/>
                    <w:rPr/>
                  </w:pPr>
                  <w:r>
                    <w:rPr>
                      <w:rFonts w:cs="Arial" w:ascii="Arial" w:hAnsi="Arial"/>
                      <w:sz w:val="22"/>
                      <w:szCs w:val="22"/>
                    </w:rPr>
                    <w:t>I) Empregados em regime de contrato de experiência de até 90 dias:</w:t>
                  </w:r>
                </w:p>
                <w:p>
                  <w:pPr>
                    <w:pStyle w:val="NormalWeb"/>
                    <w:jc w:val="both"/>
                    <w:rPr/>
                  </w:pPr>
                  <w:r>
                    <w:rPr>
                      <w:rStyle w:val="StrongEmphasis"/>
                      <w:rFonts w:cs="Arial" w:ascii="Arial" w:hAnsi="Arial"/>
                      <w:sz w:val="22"/>
                      <w:szCs w:val="22"/>
                    </w:rPr>
                    <w:t>1)</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w:t>
                  </w:r>
                  <w:r>
                    <w:rPr>
                      <w:rFonts w:cs="Arial" w:ascii="Arial" w:hAnsi="Arial"/>
                      <w:sz w:val="22"/>
                      <w:szCs w:val="22"/>
                    </w:rPr>
                    <w:t xml:space="preserve"> R$ 1.526,04 (um mil quinhentos e vinte e seis reais e quatro centavos);</w:t>
                  </w:r>
                </w:p>
                <w:p>
                  <w:pPr>
                    <w:pStyle w:val="NormalWeb"/>
                    <w:jc w:val="both"/>
                    <w:rPr/>
                  </w:pPr>
                  <w:r>
                    <w:rPr>
                      <w:rStyle w:val="StrongEmphasis"/>
                      <w:rFonts w:cs="Arial" w:ascii="Arial" w:hAnsi="Arial"/>
                      <w:sz w:val="22"/>
                      <w:szCs w:val="22"/>
                    </w:rPr>
                    <w:t>2)</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R$ 1.393,26 (um mil trezentos e noventa e três reais e vinte e seis);</w:t>
                  </w:r>
                </w:p>
                <w:p>
                  <w:pPr>
                    <w:pStyle w:val="NormalWeb"/>
                    <w:jc w:val="both"/>
                    <w:rPr/>
                  </w:pPr>
                  <w:r>
                    <w:rPr>
                      <w:rStyle w:val="StrongEmphasis"/>
                      <w:rFonts w:cs="Arial" w:ascii="Arial" w:hAnsi="Arial"/>
                      <w:sz w:val="22"/>
                      <w:szCs w:val="22"/>
                    </w:rPr>
                    <w:t>3)</w:t>
                  </w:r>
                  <w:r>
                    <w:rPr>
                      <w:rFonts w:cs="Arial" w:ascii="Arial" w:hAnsi="Arial"/>
                      <w:sz w:val="22"/>
                      <w:szCs w:val="22"/>
                    </w:rPr>
                    <w:t> e</w:t>
                  </w:r>
                  <w:r>
                    <w:rPr>
                      <w:rStyle w:val="StrongEmphasis"/>
                      <w:rFonts w:cs="Arial" w:ascii="Arial" w:hAnsi="Arial"/>
                      <w:sz w:val="22"/>
                      <w:szCs w:val="22"/>
                    </w:rPr>
                    <w:t>mpregados: I) ocupados em serviço de limpeza; II) que exerçam a função de “office-boy”; III) aprendizes -</w:t>
                  </w:r>
                  <w:r>
                    <w:rPr>
                      <w:rFonts w:cs="Arial" w:ascii="Arial" w:hAnsi="Arial"/>
                      <w:sz w:val="22"/>
                      <w:szCs w:val="22"/>
                    </w:rPr>
                    <w:t> R$ 1.305,78 (um mil trezentos e cinco reais e setenta e oito centavos).</w:t>
                  </w:r>
                </w:p>
                <w:p>
                  <w:pPr>
                    <w:pStyle w:val="NormalWeb"/>
                    <w:jc w:val="both"/>
                    <w:rPr/>
                  </w:pPr>
                  <w:r>
                    <w:rPr>
                      <w:rFonts w:cs="Arial" w:ascii="Arial" w:hAnsi="Arial"/>
                      <w:sz w:val="22"/>
                      <w:szCs w:val="22"/>
                    </w:rPr>
                    <w:t>II) Empregados em geral:</w:t>
                  </w:r>
                </w:p>
                <w:p>
                  <w:pPr>
                    <w:pStyle w:val="NormalWeb"/>
                    <w:jc w:val="both"/>
                    <w:rPr/>
                  </w:pPr>
                  <w:r>
                    <w:rPr>
                      <w:rStyle w:val="StrongEmphasis"/>
                      <w:rFonts w:cs="Arial" w:ascii="Arial" w:hAnsi="Arial"/>
                      <w:sz w:val="22"/>
                      <w:szCs w:val="22"/>
                    </w:rPr>
                    <w:t>1)</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 -</w:t>
                  </w:r>
                  <w:r>
                    <w:rPr>
                      <w:rFonts w:cs="Arial" w:ascii="Arial" w:hAnsi="Arial"/>
                      <w:sz w:val="22"/>
                      <w:szCs w:val="22"/>
                    </w:rPr>
                    <w:t xml:space="preserve"> R$ 1.568,20 (um mil quinhentos e sessenta e oito reais e vinte centavos);</w:t>
                  </w:r>
                </w:p>
                <w:p>
                  <w:pPr>
                    <w:pStyle w:val="NormalWeb"/>
                    <w:jc w:val="both"/>
                    <w:rPr/>
                  </w:pPr>
                  <w:r>
                    <w:rPr>
                      <w:rStyle w:val="StrongEmphasis"/>
                      <w:rFonts w:cs="Arial" w:ascii="Arial" w:hAnsi="Arial"/>
                      <w:sz w:val="22"/>
                      <w:szCs w:val="22"/>
                    </w:rPr>
                    <w:t>2)</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R$ 1.461,76 (um mil quatrocentos e sessenta e um reais e setenta e seis centavos);</w:t>
                  </w:r>
                </w:p>
                <w:p>
                  <w:pPr>
                    <w:pStyle w:val="NormalWeb"/>
                    <w:jc w:val="both"/>
                    <w:rPr>
                      <w:rFonts w:ascii="Arial" w:hAnsi="Arial" w:cs="Arial"/>
                      <w:sz w:val="22"/>
                      <w:szCs w:val="22"/>
                    </w:rPr>
                  </w:pPr>
                  <w:r>
                    <w:rPr>
                      <w:rStyle w:val="StrongEmphasis"/>
                      <w:rFonts w:cs="Arial" w:ascii="Arial" w:hAnsi="Arial"/>
                      <w:sz w:val="22"/>
                      <w:szCs w:val="22"/>
                    </w:rPr>
                    <w:t>3)</w:t>
                  </w:r>
                  <w:r>
                    <w:rPr>
                      <w:rFonts w:cs="Arial" w:ascii="Arial" w:hAnsi="Arial"/>
                      <w:sz w:val="22"/>
                      <w:szCs w:val="22"/>
                    </w:rPr>
                    <w:t xml:space="preserve"> </w:t>
                  </w:r>
                  <w:r>
                    <w:rPr>
                      <w:rStyle w:val="StrongEmphasis"/>
                      <w:rFonts w:cs="Arial" w:ascii="Arial" w:hAnsi="Arial"/>
                      <w:sz w:val="22"/>
                      <w:szCs w:val="22"/>
                    </w:rPr>
                    <w:t>empregados: I) ocupados em serviço de limpeza; II) que exerçam a função de “office-boy”; III) aprendizes - </w:t>
                  </w:r>
                  <w:r>
                    <w:rPr>
                      <w:rFonts w:cs="Arial" w:ascii="Arial" w:hAnsi="Arial"/>
                      <w:sz w:val="22"/>
                      <w:szCs w:val="22"/>
                    </w:rPr>
                    <w:t>R$ 1.342,67 (um mil trezentos e quarenta e dois reais e sessenta e sete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A partir de </w:t>
                  </w:r>
                  <w:r>
                    <w:rPr>
                      <w:rStyle w:val="StrongEmphasis"/>
                      <w:rFonts w:cs="Arial" w:ascii="Arial" w:hAnsi="Arial"/>
                      <w:sz w:val="22"/>
                      <w:szCs w:val="22"/>
                    </w:rPr>
                    <w:t>1º de janeiro de 2022</w:t>
                  </w:r>
                  <w:r>
                    <w:rPr>
                      <w:rFonts w:cs="Arial" w:ascii="Arial" w:hAnsi="Arial"/>
                      <w:sz w:val="22"/>
                      <w:szCs w:val="22"/>
                    </w:rPr>
                    <w:t>:</w:t>
                  </w:r>
                </w:p>
                <w:p>
                  <w:pPr>
                    <w:pStyle w:val="NormalWeb"/>
                    <w:jc w:val="both"/>
                    <w:rPr>
                      <w:rFonts w:ascii="Arial" w:hAnsi="Arial" w:cs="Arial"/>
                      <w:sz w:val="22"/>
                      <w:szCs w:val="22"/>
                    </w:rPr>
                  </w:pPr>
                  <w:r>
                    <w:rPr>
                      <w:rFonts w:cs="Arial" w:ascii="Arial" w:hAnsi="Arial"/>
                      <w:sz w:val="22"/>
                      <w:szCs w:val="22"/>
                    </w:rPr>
                    <w:t>I) Empregados em regime de contrato de experiência de até 90 dias:</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w:t>
                  </w:r>
                  <w:r>
                    <w:rPr>
                      <w:rFonts w:cs="Arial" w:ascii="Arial" w:hAnsi="Arial"/>
                      <w:sz w:val="22"/>
                      <w:szCs w:val="22"/>
                    </w:rPr>
                    <w:t xml:space="preserve"> R$ 1.608,44 (um mil seiscentos e oito reais e quarenta e quatro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R$ 1.468,48 (um mil quatrocentos e sessenta e oito reais e quarenta e oito centavos);</w:t>
                  </w:r>
                </w:p>
                <w:p>
                  <w:pPr>
                    <w:pStyle w:val="NormalWeb"/>
                    <w:jc w:val="both"/>
                    <w:rPr>
                      <w:rFonts w:ascii="Arial" w:hAnsi="Arial" w:cs="Arial"/>
                      <w:sz w:val="22"/>
                      <w:szCs w:val="22"/>
                    </w:rPr>
                  </w:pPr>
                  <w:r>
                    <w:rPr>
                      <w:rStyle w:val="StrongEmphasis"/>
                      <w:rFonts w:cs="Arial" w:ascii="Arial" w:hAnsi="Arial"/>
                      <w:sz w:val="22"/>
                      <w:szCs w:val="22"/>
                    </w:rPr>
                    <w:t>c)</w:t>
                  </w:r>
                  <w:r>
                    <w:rPr>
                      <w:rFonts w:cs="Arial" w:ascii="Arial" w:hAnsi="Arial"/>
                      <w:sz w:val="22"/>
                      <w:szCs w:val="22"/>
                    </w:rPr>
                    <w:t> e</w:t>
                  </w:r>
                  <w:r>
                    <w:rPr>
                      <w:rStyle w:val="StrongEmphasis"/>
                      <w:rFonts w:cs="Arial" w:ascii="Arial" w:hAnsi="Arial"/>
                      <w:sz w:val="22"/>
                      <w:szCs w:val="22"/>
                    </w:rPr>
                    <w:t>mpregados: I) ocupados em serviço de limpeza; II) que exerçam a função de “office-boy”; III) aprendizes -</w:t>
                  </w:r>
                  <w:r>
                    <w:rPr>
                      <w:rFonts w:cs="Arial" w:ascii="Arial" w:hAnsi="Arial"/>
                      <w:sz w:val="22"/>
                      <w:szCs w:val="22"/>
                    </w:rPr>
                    <w:t> R$ 1.376,28 (um mil trezentos e setenta e seis reais e vinte e oito centavos).</w:t>
                  </w:r>
                </w:p>
                <w:p>
                  <w:pPr>
                    <w:pStyle w:val="NormalWeb"/>
                    <w:jc w:val="both"/>
                    <w:rPr>
                      <w:rFonts w:ascii="Arial" w:hAnsi="Arial" w:cs="Arial"/>
                      <w:sz w:val="22"/>
                      <w:szCs w:val="22"/>
                    </w:rPr>
                  </w:pPr>
                  <w:r>
                    <w:rPr>
                      <w:rFonts w:cs="Arial" w:ascii="Arial" w:hAnsi="Arial"/>
                      <w:sz w:val="22"/>
                      <w:szCs w:val="22"/>
                    </w:rPr>
                    <w:t>II) Empregados em geral:</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 -</w:t>
                  </w:r>
                  <w:r>
                    <w:rPr>
                      <w:rFonts w:cs="Arial" w:ascii="Arial" w:hAnsi="Arial"/>
                      <w:sz w:val="22"/>
                      <w:szCs w:val="22"/>
                    </w:rPr>
                    <w:t xml:space="preserve"> R$ 1.652,87 (um mil seiscentos e cinquenta e dois reais e oitenta e sete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R$ 1.540,68 (um mil quinhentos e quarenta  reais e sessenta e oito centavos);</w:t>
                  </w:r>
                </w:p>
                <w:p>
                  <w:pPr>
                    <w:pStyle w:val="NormalWeb"/>
                    <w:jc w:val="both"/>
                    <w:rPr>
                      <w:rFonts w:ascii="Arial" w:hAnsi="Arial" w:cs="Arial"/>
                      <w:sz w:val="22"/>
                      <w:szCs w:val="22"/>
                    </w:rPr>
                  </w:pPr>
                  <w:r>
                    <w:rPr>
                      <w:rStyle w:val="StrongEmphasis"/>
                      <w:rFonts w:cs="Arial" w:ascii="Arial" w:hAnsi="Arial"/>
                      <w:sz w:val="22"/>
                      <w:szCs w:val="22"/>
                    </w:rPr>
                    <w:t>c)</w:t>
                  </w:r>
                  <w:r>
                    <w:rPr>
                      <w:rFonts w:cs="Arial" w:ascii="Arial" w:hAnsi="Arial"/>
                      <w:sz w:val="22"/>
                      <w:szCs w:val="22"/>
                    </w:rPr>
                    <w:t xml:space="preserve"> </w:t>
                  </w:r>
                  <w:r>
                    <w:rPr>
                      <w:rStyle w:val="StrongEmphasis"/>
                      <w:rFonts w:cs="Arial" w:ascii="Arial" w:hAnsi="Arial"/>
                      <w:sz w:val="22"/>
                      <w:szCs w:val="22"/>
                    </w:rPr>
                    <w:t>empregados: I) ocupados em serviço de limpeza; II) que exerçam a função de “office-boy”; III) aprendizes - </w:t>
                  </w:r>
                  <w:r>
                    <w:rPr>
                      <w:rFonts w:cs="Arial" w:ascii="Arial" w:hAnsi="Arial"/>
                      <w:sz w:val="22"/>
                      <w:szCs w:val="22"/>
                    </w:rPr>
                    <w:t>R$ 1.415,16 (um mil quatrocentos e quinze reais e dezesseis centavos).</w:t>
                  </w:r>
                </w:p>
                <w:p>
                  <w:pPr>
                    <w:pStyle w:val="NormalWeb"/>
                    <w:jc w:val="both"/>
                    <w:rPr/>
                  </w:pPr>
                  <w:r>
                    <w:rPr>
                      <w:rStyle w:val="StrongEmphasis"/>
                      <w:rFonts w:cs="Arial" w:ascii="Arial" w:hAnsi="Arial"/>
                      <w:sz w:val="22"/>
                      <w:szCs w:val="22"/>
                    </w:rPr>
                    <w:t>PARÁGRAFO ÚNICO</w:t>
                  </w:r>
                </w:p>
                <w:p>
                  <w:pPr>
                    <w:pStyle w:val="NormalWeb"/>
                    <w:jc w:val="both"/>
                    <w:rPr>
                      <w:rFonts w:ascii="Arial" w:hAnsi="Arial" w:cs="Arial"/>
                      <w:sz w:val="22"/>
                      <w:szCs w:val="22"/>
                    </w:rPr>
                  </w:pPr>
                  <w:r>
                    <w:rPr>
                      <w:rFonts w:cs="Arial" w:ascii="Arial" w:hAnsi="Arial"/>
                      <w:sz w:val="22"/>
                      <w:szCs w:val="22"/>
                    </w:rPr>
                    <w:t> </w:t>
                  </w:r>
                  <w:r>
                    <w:rPr>
                      <w:rFonts w:cs="Arial" w:ascii="Arial" w:hAnsi="Arial"/>
                      <w:sz w:val="22"/>
                      <w:szCs w:val="22"/>
                    </w:rPr>
                    <w:t>Fica garantido aos empregados contratados para cumprimento de jornada inferior a 220 (duzentos e vinte) horas, salário normativo proporcional ao previsto na presente cláusula.</w:t>
                  </w:r>
                </w:p>
                <w:p>
                  <w:pPr>
                    <w:pStyle w:val="Normal"/>
                    <w:jc w:val="center"/>
                    <w:rPr>
                      <w:rFonts w:ascii="Arial" w:hAnsi="Arial" w:cs="Arial"/>
                      <w:sz w:val="22"/>
                      <w:szCs w:val="22"/>
                    </w:rPr>
                  </w:pPr>
                  <w:r>
                    <w:rPr>
                      <w:rFonts w:cs="Arial" w:ascii="Arial" w:hAnsi="Arial"/>
                      <w:b/>
                      <w:bCs/>
                      <w:sz w:val="22"/>
                      <w:szCs w:val="22"/>
                    </w:rPr>
                    <w:t xml:space="preserve">Reajustes/Correções Salariais </w:t>
                  </w:r>
                </w:p>
                <w:p>
                  <w:pPr>
                    <w:pStyle w:val="Normal"/>
                    <w:rPr>
                      <w:rFonts w:ascii="Arial" w:hAnsi="Arial" w:cs="Arial"/>
                      <w:sz w:val="22"/>
                      <w:szCs w:val="22"/>
                    </w:rPr>
                  </w:pPr>
                  <w:r>
                    <w:rPr>
                      <w:rFonts w:cs="Arial" w:ascii="Arial" w:hAnsi="Arial"/>
                      <w:b/>
                      <w:bCs/>
                      <w:sz w:val="22"/>
                      <w:szCs w:val="22"/>
                    </w:rPr>
                    <w:br/>
                    <w:t xml:space="preserve">CLÁUSULA QUARTA - REAJUSTE SALARIAL </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 xml:space="preserve">1º de novembro de 2021 </w:t>
                  </w:r>
                  <w:r>
                    <w:rPr>
                      <w:rFonts w:cs="Arial" w:ascii="Arial" w:hAnsi="Arial"/>
                      <w:sz w:val="22"/>
                      <w:szCs w:val="22"/>
                    </w:rPr>
                    <w:t xml:space="preserve">os salários dos empregados representados pelo SINDEC serão reajustados no percentual de </w:t>
                  </w:r>
                  <w:r>
                    <w:rPr>
                      <w:rFonts w:cs="Arial" w:ascii="Arial" w:hAnsi="Arial"/>
                      <w:b/>
                      <w:bCs/>
                      <w:sz w:val="22"/>
                      <w:szCs w:val="22"/>
                    </w:rPr>
                    <w:t xml:space="preserve">5,39 </w:t>
                  </w:r>
                  <w:r>
                    <w:rPr>
                      <w:rStyle w:val="StrongEmphasis"/>
                      <w:rFonts w:cs="Arial" w:ascii="Arial" w:hAnsi="Arial"/>
                      <w:sz w:val="22"/>
                      <w:szCs w:val="22"/>
                    </w:rPr>
                    <w:t>%</w:t>
                  </w:r>
                  <w:r>
                    <w:rPr>
                      <w:rFonts w:cs="Arial" w:ascii="Arial" w:hAnsi="Arial"/>
                      <w:sz w:val="22"/>
                      <w:szCs w:val="22"/>
                    </w:rPr>
                    <w:t xml:space="preserve"> (cinco inteiros e trinta e nove</w:t>
                  </w:r>
                  <w:r>
                    <w:rPr>
                      <w:sz w:val="22"/>
                      <w:szCs w:val="22"/>
                    </w:rPr>
                    <w:t xml:space="preserve"> </w:t>
                  </w:r>
                  <w:r>
                    <w:rPr>
                      <w:rFonts w:cs="Arial" w:ascii="Arial" w:hAnsi="Arial"/>
                      <w:sz w:val="22"/>
                      <w:szCs w:val="22"/>
                    </w:rPr>
                    <w:t>centésimos por cento), a incidir sobre os salários de 1º de novembro de 2020.</w:t>
                  </w:r>
                </w:p>
                <w:p>
                  <w:pPr>
                    <w:pStyle w:val="NormalWeb"/>
                    <w:jc w:val="both"/>
                    <w:rPr>
                      <w:rStyle w:val="StrongEmphasis"/>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1º de janeiro de 2022</w:t>
                  </w:r>
                  <w:r>
                    <w:rPr>
                      <w:rFonts w:cs="Arial" w:ascii="Arial" w:hAnsi="Arial"/>
                      <w:sz w:val="22"/>
                      <w:szCs w:val="22"/>
                    </w:rPr>
                    <w:t xml:space="preserve"> os salários serão majorados no percentual de </w:t>
                  </w:r>
                  <w:r>
                    <w:rPr>
                      <w:rStyle w:val="StrongEmphasis"/>
                      <w:rFonts w:cs="Arial" w:ascii="Arial" w:hAnsi="Arial"/>
                      <w:sz w:val="22"/>
                      <w:szCs w:val="22"/>
                    </w:rPr>
                    <w:t xml:space="preserve">11,08 % </w:t>
                  </w:r>
                  <w:r>
                    <w:rPr>
                      <w:rStyle w:val="StrongEmphasis"/>
                      <w:rFonts w:cs="Arial" w:ascii="Arial" w:hAnsi="Arial"/>
                      <w:b w:val="false"/>
                      <w:bCs w:val="false"/>
                      <w:sz w:val="22"/>
                      <w:szCs w:val="22"/>
                    </w:rPr>
                    <w:t>(onze inteiros e oito centésimos por cento)</w:t>
                  </w:r>
                  <w:r>
                    <w:rPr>
                      <w:rFonts w:cs="Arial" w:ascii="Arial" w:hAnsi="Arial"/>
                      <w:sz w:val="22"/>
                      <w:szCs w:val="22"/>
                    </w:rPr>
                    <w:t>, que incidirá sobre os salários de 1º de novembro de 2020, compensado, automaticamente, o reajuste previsto no caput da presente cláusula.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 xml:space="preserve">O percentual de reajuste previsto no “caput” desta cláusula será aplicado até a parcela de </w:t>
                  </w:r>
                  <w:r>
                    <w:rPr>
                      <w:rFonts w:cs="Arial" w:ascii="Arial" w:hAnsi="Arial"/>
                      <w:b/>
                      <w:bCs/>
                      <w:sz w:val="22"/>
                      <w:szCs w:val="22"/>
                    </w:rPr>
                    <w:t>R$ 7.212,55</w:t>
                  </w:r>
                  <w:r>
                    <w:rPr>
                      <w:rFonts w:cs="Arial" w:ascii="Arial" w:hAnsi="Arial"/>
                      <w:sz w:val="22"/>
                      <w:szCs w:val="22"/>
                    </w:rPr>
                    <w:t xml:space="preserve"> (sete mil duzentos e doze reais e cinquenta e cinco centavos) dos salários, e no que exceder este valor aplica-se a livre negociação com seus empregadores.</w:t>
                  </w:r>
                </w:p>
                <w:p>
                  <w:pPr>
                    <w:pStyle w:val="Normal"/>
                    <w:rPr>
                      <w:rFonts w:ascii="Arial" w:hAnsi="Arial" w:cs="Arial"/>
                      <w:sz w:val="22"/>
                      <w:szCs w:val="22"/>
                    </w:rPr>
                  </w:pPr>
                  <w:r>
                    <w:rPr>
                      <w:rFonts w:cs="Arial" w:ascii="Arial" w:hAnsi="Arial"/>
                      <w:b/>
                      <w:bCs/>
                      <w:sz w:val="22"/>
                      <w:szCs w:val="22"/>
                    </w:rPr>
                    <w:t xml:space="preserve">CLÁUSULA QUINTA - REAJUSTE SALARIAL PROPORCIONAL </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01/11/2021</w:t>
                  </w:r>
                  <w:r>
                    <w:rPr>
                      <w:rFonts w:cs="Arial" w:ascii="Arial" w:hAnsi="Arial"/>
                      <w:sz w:val="22"/>
                      <w:szCs w:val="22"/>
                    </w:rPr>
                    <w:t xml:space="preserve"> e </w:t>
                  </w:r>
                  <w:r>
                    <w:rPr>
                      <w:rStyle w:val="StrongEmphasis"/>
                      <w:rFonts w:cs="Arial" w:ascii="Arial" w:hAnsi="Arial"/>
                      <w:sz w:val="22"/>
                      <w:szCs w:val="22"/>
                    </w:rPr>
                    <w:t>01/01/2022</w:t>
                  </w:r>
                  <w:r>
                    <w:rPr>
                      <w:rFonts w:cs="Arial" w:ascii="Arial" w:hAnsi="Arial"/>
                      <w:sz w:val="22"/>
                      <w:szCs w:val="22"/>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segundo, nos termos da tabela abaixo, compensado no reajuste de janeiro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Style w:val="StrongEmphasis"/>
                            <w:rFonts w:cs="Arial" w:ascii="Arial" w:hAnsi="Arial"/>
                            <w:sz w:val="22"/>
                            <w:szCs w:val="22"/>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Style w:val="StrongEmphasis"/>
                            <w:rFonts w:cs="Arial" w:ascii="Arial" w:hAnsi="Arial"/>
                            <w:sz w:val="22"/>
                            <w:szCs w:val="22"/>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Style w:val="StrongEmphasis"/>
                            <w:rFonts w:cs="Arial" w:ascii="Arial" w:hAnsi="Arial"/>
                            <w:sz w:val="22"/>
                            <w:szCs w:val="22"/>
                          </w:rPr>
                          <w:t>Reajuste 01/01/2022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sz w:val="22"/>
                            <w:szCs w:val="22"/>
                          </w:rPr>
                        </w:pPr>
                        <w:r>
                          <w:rPr>
                            <w:rFonts w:cs="Arial" w:ascii="Arial" w:hAnsi="Arial"/>
                            <w:sz w:val="22"/>
                            <w:szCs w:val="22"/>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sz w:val="22"/>
                            <w:szCs w:val="22"/>
                          </w:rPr>
                        </w:pPr>
                        <w:r>
                          <w:rPr>
                            <w:rFonts w:cs="Arial" w:ascii="Arial" w:hAnsi="Arial"/>
                            <w:sz w:val="22"/>
                            <w:szCs w:val="22"/>
                          </w:rPr>
                          <w:t>1,16%</w:t>
                        </w:r>
                      </w:p>
                    </w:tc>
                  </w:tr>
                </w:tbl>
                <w:p>
                  <w:pPr>
                    <w:pStyle w:val="NormalWeb"/>
                    <w:jc w:val="both"/>
                    <w:rPr>
                      <w:rFonts w:ascii="Arial" w:hAnsi="Arial" w:cs="Arial"/>
                      <w:sz w:val="22"/>
                      <w:szCs w:val="22"/>
                    </w:rPr>
                  </w:pPr>
                  <w:r>
                    <w:rPr>
                      <w:rStyle w:val="StrongEmphasis"/>
                      <w:rFonts w:eastAsia="Arial" w:cs="Arial" w:ascii="Arial" w:hAnsi="Arial"/>
                      <w:sz w:val="22"/>
                      <w:szCs w:val="22"/>
                    </w:rPr>
                    <w:t xml:space="preserve"> </w:t>
                  </w: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rFonts w:ascii="Arial" w:hAnsi="Arial" w:cs="Arial"/>
                      <w:sz w:val="22"/>
                      <w:szCs w:val="22"/>
                    </w:rPr>
                  </w:pPr>
                  <w:r>
                    <w:rPr>
                      <w:rFonts w:cs="Arial" w:ascii="Arial" w:hAnsi="Arial"/>
                      <w:sz w:val="22"/>
                      <w:szCs w:val="22"/>
                    </w:rPr>
                    <w:t>Não poderá o empregado mais novo na empresa, por força da presente convenção, perceber salário superior ao mais antigo na mesma função.</w:t>
                  </w:r>
                </w:p>
                <w:p>
                  <w:pPr>
                    <w:pStyle w:val="Normal"/>
                    <w:rPr>
                      <w:rFonts w:ascii="Arial" w:hAnsi="Arial" w:cs="Arial"/>
                      <w:sz w:val="22"/>
                      <w:szCs w:val="22"/>
                    </w:rPr>
                  </w:pPr>
                  <w:r>
                    <w:rPr>
                      <w:rFonts w:cs="Arial" w:ascii="Arial" w:hAnsi="Arial"/>
                      <w:b/>
                      <w:bCs/>
                      <w:sz w:val="22"/>
                      <w:szCs w:val="22"/>
                    </w:rPr>
                    <w:t xml:space="preserve">CLÁUSULA SEXTA - REDUÇÃO DE JORNADA E SALÁRIO </w:t>
                  </w:r>
                </w:p>
                <w:p>
                  <w:pPr>
                    <w:pStyle w:val="NormalWeb"/>
                    <w:jc w:val="both"/>
                    <w:rPr>
                      <w:rFonts w:ascii="Arial" w:hAnsi="Arial" w:cs="Arial"/>
                      <w:sz w:val="22"/>
                      <w:szCs w:val="22"/>
                    </w:rPr>
                  </w:pPr>
                  <w:r>
                    <w:rPr>
                      <w:rFonts w:cs="Arial" w:ascii="Arial" w:hAnsi="Arial"/>
                      <w:sz w:val="22"/>
                      <w:szCs w:val="22"/>
                    </w:rPr>
                    <w:t>A empresa acordante, na hipótese de descontinuidade pelo Governo Federal do Programa do Bem e enquanto perdurar a pandemia do covid-19,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Style w:val="StrongEmphasis"/>
                      <w:sz w:val="22"/>
                      <w:szCs w:val="22"/>
                    </w:rPr>
                  </w:pPr>
                  <w:r>
                    <w:rPr>
                      <w:rStyle w:val="StrongEmphasis"/>
                      <w:rFonts w:cs="Arial" w:ascii="Arial" w:hAnsi="Arial"/>
                      <w:sz w:val="22"/>
                      <w:szCs w:val="22"/>
                    </w:rPr>
                    <w:t>PARÁGRAFO ÚNICO</w:t>
                  </w:r>
                </w:p>
                <w:p>
                  <w:pPr>
                    <w:pStyle w:val="NormalWeb"/>
                    <w:jc w:val="both"/>
                    <w:rPr>
                      <w:sz w:val="22"/>
                      <w:szCs w:val="22"/>
                    </w:rPr>
                  </w:pPr>
                  <w:r>
                    <w:rPr>
                      <w:rFonts w:cs="Arial" w:ascii="Arial" w:hAnsi="Arial"/>
                      <w:sz w:val="22"/>
                      <w:szCs w:val="22"/>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Gratificações, Adicionais, Auxílios e Outros </w:t>
                  </w:r>
                </w:p>
                <w:p>
                  <w:pPr>
                    <w:pStyle w:val="Normal"/>
                    <w:jc w:val="center"/>
                    <w:rPr>
                      <w:rFonts w:ascii="Arial" w:hAnsi="Arial" w:cs="Arial"/>
                      <w:sz w:val="22"/>
                      <w:szCs w:val="22"/>
                    </w:rPr>
                  </w:pPr>
                  <w:r>
                    <w:rPr>
                      <w:rFonts w:cs="Arial" w:ascii="Arial" w:hAnsi="Arial"/>
                      <w:b/>
                      <w:bCs/>
                      <w:sz w:val="22"/>
                      <w:szCs w:val="22"/>
                    </w:rPr>
                    <w:t xml:space="preserve">Outras Gratificações </w:t>
                    <w:br/>
                  </w:r>
                </w:p>
                <w:p>
                  <w:pPr>
                    <w:pStyle w:val="Normal"/>
                    <w:rPr>
                      <w:rFonts w:ascii="Arial" w:hAnsi="Arial" w:cs="Arial"/>
                      <w:sz w:val="22"/>
                      <w:szCs w:val="22"/>
                    </w:rPr>
                  </w:pPr>
                  <w:r>
                    <w:rPr>
                      <w:rFonts w:cs="Arial" w:ascii="Arial" w:hAnsi="Arial"/>
                      <w:b/>
                      <w:bCs/>
                      <w:sz w:val="22"/>
                      <w:szCs w:val="22"/>
                    </w:rPr>
                    <w:t xml:space="preserve">CLÁUSULA SÉTIMA - DIA DO COMERCIÁRIO </w:t>
                  </w:r>
                </w:p>
                <w:p>
                  <w:pPr>
                    <w:pStyle w:val="NormalWeb"/>
                    <w:jc w:val="both"/>
                    <w:rPr/>
                  </w:pPr>
                  <w:r>
                    <w:rPr>
                      <w:rFonts w:cs="Arial" w:ascii="Arial" w:hAnsi="Arial"/>
                      <w:sz w:val="22"/>
                      <w:szCs w:val="22"/>
                    </w:rPr>
                    <w:t xml:space="preserve">Fica garantido a todos os empregados que trabalharem durante o mês de </w:t>
                  </w:r>
                  <w:r>
                    <w:rPr>
                      <w:rStyle w:val="StrongEmphasis"/>
                      <w:rFonts w:cs="Arial" w:ascii="Arial" w:hAnsi="Arial"/>
                      <w:sz w:val="22"/>
                      <w:szCs w:val="22"/>
                    </w:rPr>
                    <w:t>outubro de 2022</w:t>
                  </w:r>
                  <w:r>
                    <w:rPr>
                      <w:rFonts w:cs="Arial" w:ascii="Arial" w:hAnsi="Arial"/>
                      <w:sz w:val="22"/>
                      <w:szCs w:val="22"/>
                    </w:rPr>
                    <w:t xml:space="preserve">, em homenagem ao Dia do Comerciário, o pagamento de valor equivalente a </w:t>
                  </w:r>
                  <w:r>
                    <w:rPr>
                      <w:rStyle w:val="StrongEmphasis"/>
                      <w:rFonts w:cs="Arial" w:ascii="Arial" w:hAnsi="Arial"/>
                      <w:sz w:val="22"/>
                      <w:szCs w:val="22"/>
                    </w:rPr>
                    <w:t>01 (um) dia de salário</w:t>
                  </w:r>
                  <w:r>
                    <w:rPr>
                      <w:rFonts w:cs="Arial" w:ascii="Arial" w:hAnsi="Arial"/>
                      <w:sz w:val="22"/>
                      <w:szCs w:val="22"/>
                    </w:rPr>
                    <w:t>, a ser satisfeito junto com o salário do mês. A indenização ora estabelecida não integra o salário para qualquer efeito legal.</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sz w:val="22"/>
                      <w:szCs w:val="22"/>
                    </w:rPr>
                  </w:pPr>
                  <w:r>
                    <w:rPr>
                      <w:rFonts w:cs="Arial" w:ascii="Arial" w:hAnsi="Arial"/>
                      <w:b/>
                      <w:bCs/>
                      <w:sz w:val="22"/>
                      <w:szCs w:val="22"/>
                    </w:rPr>
                    <w:t xml:space="preserve">CLÁUSULA OITAVA - INDENIZAÇÃO ADICIONAL </w:t>
                    <w:br/>
                  </w:r>
                  <w:r>
                    <w:rPr>
                      <w:rFonts w:cs="Arial" w:ascii="Arial" w:hAnsi="Arial"/>
                      <w:sz w:val="22"/>
                      <w:szCs w:val="22"/>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NONA - 13° DOS ESTÃO OU ESTIVERAM COM JORNADA DE TRABALHO E SALÁRIOS REDUZIDOS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em caso de empregado com salário fixo (parcial ou total) que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PARÁGRAFO ÚNICO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diferença entre a média obtida e o salário fixo contratual integral será paga na forma de bônus, com natureza indenizatória.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DÉCIMA - 13° DOS ESTÃO OU ESTIVERAM COM CONTRATO DE TRABALHO SUSPENSO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mesmo para os empregados que esteve com o contrato de trabalho suspenso na forma o BEm e nos limites estabelecidos em normativa coletiva, é devido e será calculado proporcionalmente ao número de meses trabalhados no ano.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PRIMEIRA - FÉRIAS, SAL. MATERNIDADE, ANTECIPAÇÃO 13°, RESCISÓRIAS DOS COMISSIONISTAS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SEGUNDA - 13° SALÁRIO DOS COMISSIONISTAS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Auxílio Transporte </w:t>
                  </w:r>
                </w:p>
                <w:p>
                  <w:pPr>
                    <w:pStyle w:val="Normal"/>
                    <w:rPr/>
                  </w:pPr>
                  <w:r>
                    <w:rPr>
                      <w:rFonts w:cs="Arial" w:ascii="Arial" w:hAnsi="Arial"/>
                      <w:b/>
                      <w:bCs/>
                      <w:sz w:val="22"/>
                      <w:szCs w:val="22"/>
                    </w:rPr>
                    <w:br/>
                    <w:t xml:space="preserve">CLÁUSULA DÉCIMA TERCEIRA - VALE - TRANSPORTE </w:t>
                  </w:r>
                </w:p>
                <w:p>
                  <w:pPr>
                    <w:pStyle w:val="Normal"/>
                    <w:jc w:val="both"/>
                    <w:rPr/>
                  </w:pPr>
                  <w:r>
                    <w:rPr>
                      <w:rFonts w:cs="Arial" w:ascii="Arial" w:hAnsi="Arial"/>
                      <w:sz w:val="22"/>
                      <w:szCs w:val="22"/>
                    </w:rPr>
                    <w:br/>
                    <w:t>Fica assegurado o fornecimento de vale-transporte para os empregados que trabalharem nos domingos, bem como nos feriados previstos no presente Acordo Coletivo de Trabalho.</w:t>
                  </w:r>
                </w:p>
                <w:p>
                  <w:pPr>
                    <w:pStyle w:val="Normal"/>
                    <w:rPr>
                      <w:rFonts w:ascii="Arial" w:hAnsi="Arial" w:cs="Arial"/>
                      <w:sz w:val="22"/>
                      <w:szCs w:val="22"/>
                    </w:rPr>
                  </w:pPr>
                  <w:r>
                    <w:rPr>
                      <w:rFonts w:cs="Arial" w:ascii="Arial" w:hAnsi="Arial"/>
                      <w:sz w:val="22"/>
                      <w:szCs w:val="22"/>
                    </w:rPr>
                    <w:t> </w:t>
                  </w:r>
                </w:p>
                <w:p>
                  <w:pPr>
                    <w:pStyle w:val="Normal"/>
                    <w:jc w:val="center"/>
                    <w:rPr>
                      <w:rFonts w:ascii="Arial" w:hAnsi="Arial" w:cs="Arial"/>
                      <w:sz w:val="22"/>
                      <w:szCs w:val="22"/>
                    </w:rPr>
                  </w:pPr>
                  <w:r>
                    <w:rPr>
                      <w:rFonts w:cs="Arial" w:ascii="Arial" w:hAnsi="Arial"/>
                      <w:b/>
                      <w:bCs/>
                      <w:sz w:val="22"/>
                      <w:szCs w:val="22"/>
                    </w:rPr>
                    <w:t xml:space="preserve">Auxílio Creche </w:t>
                    <w:br/>
                  </w:r>
                </w:p>
                <w:p>
                  <w:pPr>
                    <w:pStyle w:val="Normal"/>
                    <w:rPr>
                      <w:rFonts w:ascii="Arial" w:hAnsi="Arial" w:cs="Arial"/>
                      <w:sz w:val="22"/>
                      <w:szCs w:val="22"/>
                    </w:rPr>
                  </w:pPr>
                  <w:r>
                    <w:rPr>
                      <w:rFonts w:cs="Arial" w:ascii="Arial" w:hAnsi="Arial"/>
                      <w:b/>
                      <w:bCs/>
                      <w:sz w:val="22"/>
                      <w:szCs w:val="22"/>
                    </w:rPr>
                    <w:t xml:space="preserve">CLÁUSULA DÉCIMA QUARTA - AUXÍLIO CRECHE </w:t>
                  </w:r>
                </w:p>
                <w:p>
                  <w:pPr>
                    <w:pStyle w:val="NormalWeb"/>
                    <w:jc w:val="both"/>
                    <w:rPr/>
                  </w:pPr>
                  <w:r>
                    <w:rPr>
                      <w:rFonts w:cs="Arial" w:ascii="Arial" w:hAnsi="Arial"/>
                      <w:sz w:val="22"/>
                      <w:szCs w:val="22"/>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A empresa buscará celebrar convênios com creches acessíveis quanto ao local e horário de funcionamento.</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sz w:val="22"/>
                      <w:szCs w:val="22"/>
                    </w:rPr>
                  </w:pPr>
                  <w:r>
                    <w:rPr>
                      <w:rFonts w:cs="Arial" w:ascii="Arial" w:hAnsi="Arial"/>
                      <w:sz w:val="22"/>
                      <w:szCs w:val="22"/>
                    </w:rPr>
                    <w:br/>
                  </w:r>
                  <w:r>
                    <w:rPr>
                      <w:rFonts w:cs="Arial" w:ascii="Arial" w:hAnsi="Arial"/>
                      <w:b/>
                      <w:bCs/>
                      <w:sz w:val="22"/>
                      <w:szCs w:val="22"/>
                    </w:rPr>
                    <w:t xml:space="preserve">Contrato de Trabalho – Admissão, Demissão, Modalidades </w:t>
                  </w:r>
                </w:p>
                <w:p>
                  <w:pPr>
                    <w:pStyle w:val="Normal"/>
                    <w:jc w:val="center"/>
                    <w:rPr>
                      <w:rFonts w:ascii="Arial" w:hAnsi="Arial" w:cs="Arial"/>
                      <w:sz w:val="22"/>
                      <w:szCs w:val="22"/>
                    </w:rPr>
                  </w:pPr>
                  <w:r>
                    <w:rPr>
                      <w:rFonts w:cs="Arial" w:ascii="Arial" w:hAnsi="Arial"/>
                      <w:b/>
                      <w:bCs/>
                      <w:sz w:val="22"/>
                      <w:szCs w:val="22"/>
                    </w:rPr>
                    <w:t xml:space="preserve">Suspensão do Contrato de Trabalho </w:t>
                    <w:br/>
                  </w:r>
                </w:p>
                <w:p>
                  <w:pPr>
                    <w:pStyle w:val="Normal"/>
                    <w:jc w:val="both"/>
                    <w:rPr>
                      <w:rFonts w:ascii="Arial" w:hAnsi="Arial" w:cs="Arial"/>
                      <w:b/>
                      <w:b/>
                      <w:bCs/>
                      <w:sz w:val="22"/>
                      <w:szCs w:val="22"/>
                    </w:rPr>
                  </w:pPr>
                  <w:r>
                    <w:rPr>
                      <w:rFonts w:cs="Arial" w:ascii="Arial" w:hAnsi="Arial"/>
                      <w:b/>
                      <w:bCs/>
                      <w:sz w:val="22"/>
                      <w:szCs w:val="22"/>
                    </w:rPr>
                    <w:t xml:space="preserve">CLÁUSULA DÉCIMA QUINTA - SUSPENSÃO DO CONTRATO DE TRABALHO EMPREGADOS DO GRUPO DE RISCO DA COVID 19 </w:t>
                  </w:r>
                </w:p>
                <w:p>
                  <w:pPr>
                    <w:pStyle w:val="NormalWeb"/>
                    <w:jc w:val="both"/>
                    <w:rPr>
                      <w:rFonts w:ascii="Arial" w:hAnsi="Arial" w:cs="Arial"/>
                      <w:sz w:val="22"/>
                      <w:szCs w:val="22"/>
                    </w:rPr>
                  </w:pPr>
                  <w:r>
                    <w:rPr>
                      <w:rFonts w:cs="Arial" w:ascii="Arial" w:hAnsi="Arial"/>
                      <w:sz w:val="22"/>
                      <w:szCs w:val="22"/>
                    </w:rPr>
                    <w:t>A empresa acordante, na hipótese de descontinuidade pelo Governo Federal do Programa do Bem e enquanto perdurar a pandemia do covid-19,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rFonts w:ascii="Arial" w:hAnsi="Arial" w:cs="Arial"/>
                      <w:sz w:val="22"/>
                      <w:szCs w:val="22"/>
                    </w:rPr>
                  </w:pPr>
                  <w:r>
                    <w:rPr>
                      <w:rFonts w:cs="Arial" w:ascii="Arial" w:hAnsi="Arial"/>
                      <w:sz w:val="22"/>
                      <w:szCs w:val="22"/>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sz w:val="22"/>
                      <w:szCs w:val="22"/>
                    </w:rPr>
                  </w:pPr>
                  <w:r>
                    <w:rPr>
                      <w:rFonts w:cs="Arial" w:ascii="Arial" w:hAnsi="Arial"/>
                      <w:b/>
                      <w:bCs/>
                      <w:sz w:val="22"/>
                      <w:szCs w:val="22"/>
                    </w:rPr>
                    <w:t xml:space="preserve">CLÁUSULA DÉCIMA SEXTA - DA COMUNICAÇÃO AO SINDICATO PROFISSIONAL </w:t>
                  </w:r>
                </w:p>
                <w:p>
                  <w:pPr>
                    <w:pStyle w:val="NormalWeb"/>
                    <w:jc w:val="both"/>
                    <w:rPr>
                      <w:rFonts w:ascii="Arial" w:hAnsi="Arial" w:cs="Arial"/>
                      <w:sz w:val="22"/>
                      <w:szCs w:val="22"/>
                    </w:rPr>
                  </w:pPr>
                  <w:r>
                    <w:rPr>
                      <w:rFonts w:cs="Arial" w:ascii="Arial" w:hAnsi="Arial"/>
                      <w:sz w:val="22"/>
                      <w:szCs w:val="22"/>
                    </w:rPr>
                    <w:t>A suspensão temporária do contrato e a redução de jornada de trabalho e de salário deverão ser comunicados ao Sindicato dos Empregados no Comércio de Porto Alegre, através do endereço eletrônico sindec@sindec.org.br, no prazo de até dez dias corridos, contado da data de sua implementação.</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Outras normas referentes a admissão, demissão e modalidades de contratação </w:t>
                    <w:br/>
                  </w:r>
                </w:p>
                <w:p>
                  <w:pPr>
                    <w:pStyle w:val="Normal"/>
                    <w:rPr>
                      <w:rFonts w:ascii="Arial" w:hAnsi="Arial" w:cs="Arial"/>
                      <w:sz w:val="22"/>
                      <w:szCs w:val="22"/>
                    </w:rPr>
                  </w:pPr>
                  <w:r>
                    <w:rPr>
                      <w:rFonts w:cs="Arial" w:ascii="Arial" w:hAnsi="Arial"/>
                      <w:b/>
                      <w:bCs/>
                      <w:sz w:val="22"/>
                      <w:szCs w:val="22"/>
                    </w:rPr>
                    <w:t xml:space="preserve">CLÁUSULA DÉCIMA SÉTIMA - CONTRATO DE TRABALHO INTERMITENTE </w:t>
                    <w:br/>
                  </w:r>
                </w:p>
                <w:p>
                  <w:pPr>
                    <w:pStyle w:val="Normal"/>
                    <w:jc w:val="both"/>
                    <w:rPr/>
                  </w:pPr>
                  <w:r>
                    <w:rPr>
                      <w:rFonts w:cs="Arial" w:ascii="Arial" w:hAnsi="Arial"/>
                      <w:sz w:val="22"/>
                      <w:szCs w:val="22"/>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Em se tratando de trabalho contínuo em pelo menos 4 (quatro) dias da semana a convocação terá como limite o período de 4 (quatro) meses de trabalho.</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Em caso de trabalho descontínuo em no máximo 3 (três) dias da semana a convocação terá como limite o período de 1 (um) mês.</w:t>
                  </w:r>
                </w:p>
                <w:p>
                  <w:pPr>
                    <w:pStyle w:val="NormalWeb"/>
                    <w:jc w:val="both"/>
                    <w:rPr>
                      <w:rFonts w:ascii="Arial" w:hAnsi="Arial" w:cs="Arial"/>
                      <w:sz w:val="22"/>
                      <w:szCs w:val="22"/>
                    </w:rPr>
                  </w:pPr>
                  <w:r>
                    <w:rPr>
                      <w:rStyle w:val="StrongEmphasis"/>
                      <w:rFonts w:cs="Arial" w:ascii="Arial" w:hAnsi="Arial"/>
                      <w:sz w:val="22"/>
                      <w:szCs w:val="22"/>
                    </w:rPr>
                    <w:t>PARÁGRAFO QUARTO</w:t>
                  </w:r>
                </w:p>
                <w:p>
                  <w:pPr>
                    <w:pStyle w:val="NormalWeb"/>
                    <w:jc w:val="both"/>
                    <w:rPr/>
                  </w:pPr>
                  <w:r>
                    <w:rPr>
                      <w:rFonts w:cs="Arial" w:ascii="Arial" w:hAnsi="Arial"/>
                      <w:sz w:val="22"/>
                      <w:szCs w:val="22"/>
                    </w:rPr>
                    <w:t>Comprovadamente recebida a convocação, o empregado terá o prazo de um dia útil para responder ao chamado, presumindo-se, no silêncio, a recusa. </w:t>
                  </w:r>
                </w:p>
                <w:p>
                  <w:pPr>
                    <w:pStyle w:val="NormalWeb"/>
                    <w:jc w:val="both"/>
                    <w:rPr>
                      <w:rFonts w:ascii="Arial" w:hAnsi="Arial" w:cs="Arial"/>
                      <w:sz w:val="22"/>
                      <w:szCs w:val="22"/>
                    </w:rPr>
                  </w:pPr>
                  <w:r>
                    <w:rPr>
                      <w:rStyle w:val="StrongEmphasis"/>
                      <w:rFonts w:cs="Arial" w:ascii="Arial" w:hAnsi="Arial"/>
                      <w:sz w:val="22"/>
                      <w:szCs w:val="22"/>
                    </w:rPr>
                    <w:t>PARÁGRAFO QUINTO</w:t>
                  </w:r>
                </w:p>
                <w:p>
                  <w:pPr>
                    <w:pStyle w:val="NormalWeb"/>
                    <w:jc w:val="both"/>
                    <w:rPr/>
                  </w:pPr>
                  <w:r>
                    <w:rPr>
                      <w:rFonts w:cs="Arial" w:ascii="Arial" w:hAnsi="Arial"/>
                      <w:sz w:val="22"/>
                      <w:szCs w:val="22"/>
                    </w:rPr>
                    <w:t>A recusa da oferta não descaracteriza a subordinação para fins do contrato de trabalho intermitente.</w:t>
                  </w:r>
                </w:p>
                <w:p>
                  <w:pPr>
                    <w:pStyle w:val="NormalWeb"/>
                    <w:jc w:val="both"/>
                    <w:rPr>
                      <w:rFonts w:ascii="Arial" w:hAnsi="Arial" w:cs="Arial"/>
                      <w:sz w:val="22"/>
                      <w:szCs w:val="22"/>
                    </w:rPr>
                  </w:pPr>
                  <w:r>
                    <w:rPr>
                      <w:rStyle w:val="StrongEmphasis"/>
                      <w:rFonts w:cs="Arial" w:ascii="Arial" w:hAnsi="Arial"/>
                      <w:sz w:val="22"/>
                      <w:szCs w:val="22"/>
                    </w:rPr>
                    <w:t>PARÁGRAFO SEXTO</w:t>
                  </w:r>
                </w:p>
                <w:p>
                  <w:pPr>
                    <w:pStyle w:val="NormalWeb"/>
                    <w:jc w:val="both"/>
                    <w:rPr/>
                  </w:pPr>
                  <w:r>
                    <w:rPr>
                      <w:rFonts w:cs="Arial" w:ascii="Arial" w:hAnsi="Arial"/>
                      <w:sz w:val="22"/>
                      <w:szCs w:val="22"/>
                    </w:rPr>
                    <w:t>O período de inatividade não será considerado tempo à disposição do empregador, podendo o trabalhador prestar serviços a outros contratantes.</w:t>
                  </w:r>
                </w:p>
                <w:p>
                  <w:pPr>
                    <w:pStyle w:val="NormalWeb"/>
                    <w:jc w:val="both"/>
                    <w:rPr>
                      <w:rFonts w:ascii="Arial" w:hAnsi="Arial" w:cs="Arial"/>
                      <w:sz w:val="22"/>
                      <w:szCs w:val="22"/>
                    </w:rPr>
                  </w:pPr>
                  <w:r>
                    <w:rPr>
                      <w:rStyle w:val="StrongEmphasis"/>
                      <w:rFonts w:cs="Arial" w:ascii="Arial" w:hAnsi="Arial"/>
                      <w:sz w:val="22"/>
                      <w:szCs w:val="22"/>
                    </w:rPr>
                    <w:t>PARÁGRAFO SÉTIMO</w:t>
                  </w:r>
                </w:p>
                <w:p>
                  <w:pPr>
                    <w:pStyle w:val="NormalWeb"/>
                    <w:jc w:val="both"/>
                    <w:rPr/>
                  </w:pPr>
                  <w:r>
                    <w:rPr>
                      <w:rFonts w:cs="Arial" w:ascii="Arial" w:hAnsi="Arial"/>
                      <w:sz w:val="22"/>
                      <w:szCs w:val="22"/>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pPr>
                  <w:r>
                    <w:rPr>
                      <w:rFonts w:cs="Arial" w:ascii="Arial" w:hAnsi="Arial"/>
                      <w:sz w:val="22"/>
                      <w:szCs w:val="22"/>
                    </w:rPr>
                    <w:br/>
                    <w:t>I - remuneração; </w:t>
                  </w:r>
                </w:p>
                <w:p>
                  <w:pPr>
                    <w:pStyle w:val="NormalWeb"/>
                    <w:jc w:val="both"/>
                    <w:rPr>
                      <w:rFonts w:ascii="Arial" w:hAnsi="Arial" w:cs="Arial"/>
                      <w:sz w:val="22"/>
                      <w:szCs w:val="22"/>
                    </w:rPr>
                  </w:pPr>
                  <w:r>
                    <w:rPr>
                      <w:rFonts w:cs="Arial" w:ascii="Arial" w:hAnsi="Arial"/>
                      <w:sz w:val="22"/>
                      <w:szCs w:val="22"/>
                    </w:rPr>
                    <w:t>II - férias proporcionais com acréscimo de um terço; </w:t>
                  </w:r>
                </w:p>
                <w:p>
                  <w:pPr>
                    <w:pStyle w:val="NormalWeb"/>
                    <w:jc w:val="both"/>
                    <w:rPr/>
                  </w:pPr>
                  <w:r>
                    <w:rPr>
                      <w:rFonts w:cs="Arial" w:ascii="Arial" w:hAnsi="Arial"/>
                      <w:sz w:val="22"/>
                      <w:szCs w:val="22"/>
                    </w:rPr>
                    <w:t>III - décimo terceiro salário proporcional; </w:t>
                  </w:r>
                </w:p>
                <w:p>
                  <w:pPr>
                    <w:pStyle w:val="NormalWeb"/>
                    <w:jc w:val="both"/>
                    <w:rPr>
                      <w:rFonts w:ascii="Arial" w:hAnsi="Arial" w:cs="Arial"/>
                      <w:sz w:val="22"/>
                      <w:szCs w:val="22"/>
                    </w:rPr>
                  </w:pPr>
                  <w:r>
                    <w:rPr>
                      <w:rFonts w:cs="Arial" w:ascii="Arial" w:hAnsi="Arial"/>
                      <w:sz w:val="22"/>
                      <w:szCs w:val="22"/>
                    </w:rPr>
                    <w:t>IV - repouso semanal remunerado; e </w:t>
                  </w:r>
                </w:p>
                <w:p>
                  <w:pPr>
                    <w:pStyle w:val="NormalWeb"/>
                    <w:jc w:val="both"/>
                    <w:rPr>
                      <w:rFonts w:ascii="Arial" w:hAnsi="Arial" w:cs="Arial"/>
                      <w:sz w:val="22"/>
                      <w:szCs w:val="22"/>
                    </w:rPr>
                  </w:pPr>
                  <w:r>
                    <w:rPr>
                      <w:rFonts w:cs="Arial" w:ascii="Arial" w:hAnsi="Arial"/>
                      <w:sz w:val="22"/>
                      <w:szCs w:val="22"/>
                    </w:rPr>
                    <w:t>V - adicionais legais. </w:t>
                  </w:r>
                </w:p>
                <w:p>
                  <w:pPr>
                    <w:pStyle w:val="NormalWeb"/>
                    <w:jc w:val="both"/>
                    <w:rPr>
                      <w:rFonts w:ascii="Arial" w:hAnsi="Arial" w:cs="Arial"/>
                      <w:sz w:val="22"/>
                      <w:szCs w:val="22"/>
                    </w:rPr>
                  </w:pPr>
                  <w:r>
                    <w:rPr>
                      <w:rStyle w:val="StrongEmphasis"/>
                      <w:rFonts w:cs="Arial" w:ascii="Arial" w:hAnsi="Arial"/>
                      <w:sz w:val="22"/>
                      <w:szCs w:val="22"/>
                    </w:rPr>
                    <w:t>PARÁGRAFO OITAVO</w:t>
                  </w:r>
                </w:p>
                <w:p>
                  <w:pPr>
                    <w:pStyle w:val="NormalWeb"/>
                    <w:jc w:val="both"/>
                    <w:rPr>
                      <w:rFonts w:ascii="Arial" w:hAnsi="Arial" w:cs="Arial"/>
                      <w:sz w:val="22"/>
                      <w:szCs w:val="22"/>
                    </w:rPr>
                  </w:pPr>
                  <w:r>
                    <w:rPr>
                      <w:rFonts w:cs="Arial" w:ascii="Arial" w:hAnsi="Arial"/>
                      <w:sz w:val="22"/>
                      <w:szCs w:val="22"/>
                    </w:rPr>
                    <w:t>O recibo de pagamento deverá conter a discriminação dos valores pagos relativos a cada uma das parcelas referidas no § 7º desta cláusula.</w:t>
                  </w:r>
                </w:p>
                <w:p>
                  <w:pPr>
                    <w:pStyle w:val="NormalWeb"/>
                    <w:jc w:val="both"/>
                    <w:rPr>
                      <w:rFonts w:ascii="Arial" w:hAnsi="Arial" w:cs="Arial"/>
                      <w:sz w:val="22"/>
                      <w:szCs w:val="22"/>
                    </w:rPr>
                  </w:pPr>
                  <w:r>
                    <w:rPr>
                      <w:rStyle w:val="StrongEmphasis"/>
                      <w:rFonts w:cs="Arial" w:ascii="Arial" w:hAnsi="Arial"/>
                      <w:sz w:val="22"/>
                      <w:szCs w:val="22"/>
                    </w:rPr>
                    <w:t>PARÁGRAFO NONO</w:t>
                  </w:r>
                </w:p>
                <w:p>
                  <w:pPr>
                    <w:pStyle w:val="NormalWeb"/>
                    <w:jc w:val="both"/>
                    <w:rPr/>
                  </w:pPr>
                  <w:r>
                    <w:rPr>
                      <w:rFonts w:cs="Arial" w:ascii="Arial" w:hAnsi="Arial"/>
                      <w:sz w:val="22"/>
                      <w:szCs w:val="22"/>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sz w:val="22"/>
                      <w:szCs w:val="22"/>
                    </w:rPr>
                  </w:pPr>
                  <w:r>
                    <w:rPr>
                      <w:rStyle w:val="StrongEmphasis"/>
                      <w:rFonts w:cs="Arial" w:ascii="Arial" w:hAnsi="Arial"/>
                      <w:sz w:val="22"/>
                      <w:szCs w:val="22"/>
                    </w:rPr>
                    <w:t>PARÁGRAFO DÉCIMO</w:t>
                  </w:r>
                </w:p>
                <w:p>
                  <w:pPr>
                    <w:pStyle w:val="NormalWeb"/>
                    <w:jc w:val="both"/>
                    <w:rPr/>
                  </w:pPr>
                  <w:r>
                    <w:rPr>
                      <w:rFonts w:cs="Arial" w:ascii="Arial" w:hAnsi="Arial"/>
                      <w:sz w:val="22"/>
                      <w:szCs w:val="22"/>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jc w:val="both"/>
                    <w:rPr>
                      <w:rFonts w:ascii="Arial" w:hAnsi="Arial" w:cs="Arial"/>
                      <w:sz w:val="22"/>
                      <w:szCs w:val="22"/>
                    </w:rPr>
                  </w:pPr>
                  <w:r>
                    <w:rPr>
                      <w:rStyle w:val="StrongEmphasis"/>
                      <w:rFonts w:cs="Arial" w:ascii="Arial" w:hAnsi="Arial"/>
                      <w:sz w:val="22"/>
                      <w:szCs w:val="22"/>
                    </w:rPr>
                    <w:t>PARÁGRAFO DÉCIMO PRIMEIRO</w:t>
                  </w:r>
                </w:p>
                <w:p>
                  <w:pPr>
                    <w:pStyle w:val="NormalWeb"/>
                    <w:jc w:val="both"/>
                    <w:rPr/>
                  </w:pPr>
                  <w:r>
                    <w:rPr>
                      <w:rFonts w:cs="Arial" w:ascii="Arial" w:hAnsi="Arial"/>
                      <w:sz w:val="22"/>
                      <w:szCs w:val="22"/>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sz w:val="22"/>
                      <w:szCs w:val="22"/>
                    </w:rPr>
                  </w:pPr>
                  <w:r>
                    <w:rPr>
                      <w:rStyle w:val="StrongEmphasis"/>
                      <w:rFonts w:cs="Arial" w:ascii="Arial" w:hAnsi="Arial"/>
                      <w:sz w:val="22"/>
                      <w:szCs w:val="22"/>
                    </w:rPr>
                    <w:t>PARÁGRAFO DÉCIMO SEGUNDO</w:t>
                  </w:r>
                </w:p>
                <w:p>
                  <w:pPr>
                    <w:pStyle w:val="NormalWeb"/>
                    <w:jc w:val="both"/>
                    <w:rPr/>
                  </w:pPr>
                  <w:r>
                    <w:rPr>
                      <w:rFonts w:cs="Arial" w:ascii="Arial" w:hAnsi="Arial"/>
                      <w:sz w:val="22"/>
                      <w:szCs w:val="22"/>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sz w:val="22"/>
                      <w:szCs w:val="22"/>
                    </w:rPr>
                  </w:pPr>
                  <w:r>
                    <w:rPr>
                      <w:rStyle w:val="StrongEmphasis"/>
                      <w:rFonts w:cs="Arial" w:ascii="Arial" w:hAnsi="Arial"/>
                      <w:sz w:val="22"/>
                      <w:szCs w:val="22"/>
                    </w:rPr>
                    <w:t>PARÁGRAFO DÉCIMO TERCEIRO</w:t>
                  </w:r>
                </w:p>
                <w:p>
                  <w:pPr>
                    <w:pStyle w:val="NormalWeb"/>
                    <w:jc w:val="both"/>
                    <w:rPr>
                      <w:rFonts w:ascii="Arial" w:hAnsi="Arial" w:cs="Arial"/>
                      <w:sz w:val="22"/>
                      <w:szCs w:val="22"/>
                    </w:rPr>
                  </w:pPr>
                  <w:r>
                    <w:rPr>
                      <w:rFonts w:cs="Arial" w:ascii="Arial" w:hAnsi="Arial"/>
                      <w:sz w:val="22"/>
                      <w:szCs w:val="22"/>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jc w:val="both"/>
                    <w:rPr>
                      <w:rFonts w:ascii="Arial" w:hAnsi="Arial" w:cs="Arial"/>
                      <w:b/>
                      <w:b/>
                      <w:bCs/>
                      <w:sz w:val="22"/>
                      <w:szCs w:val="22"/>
                    </w:rPr>
                  </w:pPr>
                  <w:r>
                    <w:rPr>
                      <w:rFonts w:cs="Arial" w:ascii="Arial" w:hAnsi="Arial"/>
                      <w:b/>
                      <w:bCs/>
                      <w:sz w:val="22"/>
                      <w:szCs w:val="22"/>
                    </w:rPr>
                    <w:t>CLÁUSULA DÉCIMA OITAVA - DO TELETRABALHO</w:t>
                  </w:r>
                </w:p>
                <w:p>
                  <w:pPr>
                    <w:pStyle w:val="Normal"/>
                    <w:rPr>
                      <w:rFonts w:ascii="Arial" w:hAnsi="Arial" w:cs="Arial"/>
                      <w:b/>
                      <w:b/>
                      <w:bCs/>
                      <w:sz w:val="22"/>
                      <w:szCs w:val="22"/>
                    </w:rPr>
                  </w:pPr>
                  <w:r>
                    <w:rPr>
                      <w:rFonts w:cs="Arial" w:ascii="Arial" w:hAnsi="Arial"/>
                      <w:b/>
                      <w:bCs/>
                      <w:sz w:val="22"/>
                      <w:szCs w:val="22"/>
                    </w:rPr>
                    <w:t>ITEM 1º - DO REGIME EXCLUSIVO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 xml:space="preserve">A prestação de serviços na modalidade de teletrabalho exclusivo deverá constar expressamente do contrato individual de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QUINTO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SÉTIMO</w:t>
                  </w:r>
                </w:p>
                <w:p>
                  <w:pPr>
                    <w:pStyle w:val="Normal"/>
                    <w:jc w:val="both"/>
                    <w:rPr>
                      <w:rFonts w:ascii="Arial" w:hAnsi="Arial" w:cs="Arial"/>
                      <w:sz w:val="22"/>
                      <w:szCs w:val="22"/>
                    </w:rPr>
                  </w:pPr>
                  <w:r>
                    <w:rPr>
                      <w:rFonts w:cs="Arial" w:ascii="Arial" w:hAnsi="Arial"/>
                      <w:sz w:val="22"/>
                      <w:szCs w:val="22"/>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OITAVO</w:t>
                  </w:r>
                </w:p>
                <w:p>
                  <w:pPr>
                    <w:pStyle w:val="Normal"/>
                    <w:jc w:val="both"/>
                    <w:rPr>
                      <w:rFonts w:ascii="Arial" w:hAnsi="Arial" w:cs="Arial"/>
                      <w:sz w:val="22"/>
                      <w:szCs w:val="22"/>
                    </w:rPr>
                  </w:pPr>
                  <w:r>
                    <w:rPr>
                      <w:rFonts w:cs="Arial" w:ascii="Arial" w:hAnsi="Arial"/>
                      <w:sz w:val="22"/>
                      <w:szCs w:val="22"/>
                    </w:rPr>
                    <w:t xml:space="preserve">Havendo controle horário, as horas extras poderão ser compensadas, respeitada a cláusula geral prevista neste Acordo Coletivo de Trabalho.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ITEM 2º - DO REGIME HÍBRIDO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sz w:val="22"/>
                      <w:szCs w:val="22"/>
                    </w:rPr>
                  </w:pPr>
                  <w:r>
                    <w:rPr>
                      <w:rFonts w:eastAsia="Arial" w:cs="Arial" w:ascii="Arial" w:hAnsi="Arial"/>
                      <w:sz w:val="22"/>
                      <w:szCs w:val="22"/>
                    </w:rPr>
                    <w:t xml:space="preserve"> </w:t>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A prestação de serviços na modalidade de teletrabalho híbrido deverá constar expressamente do contrato individual de 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O contrato poderá estabelecer regras mais flexíveis de comparecimento as dependências da empresa.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SÉTIMO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OITAVO </w:t>
                  </w:r>
                </w:p>
                <w:p>
                  <w:pPr>
                    <w:pStyle w:val="Normal"/>
                    <w:jc w:val="both"/>
                    <w:rPr>
                      <w:rFonts w:ascii="Arial" w:hAnsi="Arial" w:cs="Arial"/>
                      <w:sz w:val="22"/>
                      <w:szCs w:val="22"/>
                    </w:rPr>
                  </w:pPr>
                  <w:r>
                    <w:rPr>
                      <w:rFonts w:cs="Arial" w:ascii="Arial" w:hAnsi="Arial"/>
                      <w:sz w:val="22"/>
                      <w:szCs w:val="22"/>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NONO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Havendo controle horário no regime de teletrabalho, as horas extras poderão ser compensadas, respeitada a cláusula geral prevista no Acordo Coletivo de Trabalho.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ITEM 3º - DO CONTRATO DE 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empregado deve observar as regras de utilização e funcionamento dos instrumentos de trabalho que lhe forem disponibilizados.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PARÁGRAFO SEGUNDO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TERCEIRO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As despesas próprias de manutenção da residência, como de eletricidade, telefonia, e de conexão a redes, não serão suportadas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QUARTO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O empregador arcará com as despesas decorrentes de alterações nos planos de conexão do empregado, caso sejam as mesmas necessárias e previamente aprovadas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sz w:val="22"/>
                      <w:szCs w:val="22"/>
                    </w:rPr>
                  </w:pPr>
                  <w:r>
                    <w:rPr>
                      <w:rFonts w:cs="Arial" w:ascii="Arial" w:hAnsi="Arial"/>
                      <w:sz w:val="22"/>
                      <w:szCs w:val="22"/>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SEXTO </w:t>
                  </w:r>
                </w:p>
                <w:p>
                  <w:pPr>
                    <w:pStyle w:val="Normal"/>
                    <w:jc w:val="both"/>
                    <w:rPr>
                      <w:rFonts w:ascii="Arial" w:hAnsi="Arial" w:cs="Arial"/>
                      <w:sz w:val="22"/>
                      <w:szCs w:val="22"/>
                    </w:rPr>
                  </w:pPr>
                  <w:r>
                    <w:rPr>
                      <w:rFonts w:cs="Arial" w:ascii="Arial" w:hAnsi="Arial"/>
                      <w:sz w:val="22"/>
                      <w:szCs w:val="22"/>
                    </w:rPr>
                    <w:t xml:space="preserve">As utilidades mencionadas neste Item não integram a remuneração do empregado.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4º - DA IGUALDADE DE TRATAMENTO ENTRE OS EMPREGADOS EM GERAL E OS EM TELETRABALHO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TERCEIRO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PARÁGRFO QUARTO </w:t>
                  </w:r>
                </w:p>
                <w:p>
                  <w:pPr>
                    <w:pStyle w:val="Normal"/>
                    <w:jc w:val="both"/>
                    <w:rPr>
                      <w:rFonts w:ascii="Arial" w:hAnsi="Arial" w:cs="Arial"/>
                      <w:sz w:val="22"/>
                      <w:szCs w:val="22"/>
                    </w:rPr>
                  </w:pPr>
                  <w:r>
                    <w:rPr>
                      <w:rFonts w:cs="Arial" w:ascii="Arial" w:hAnsi="Arial"/>
                      <w:sz w:val="22"/>
                      <w:szCs w:val="22"/>
                    </w:rPr>
                    <w:t>O empregado em teletrabalho deverá ser informado periodicamente sobre os resultados de seu trabalho.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ITEM 5º - DA PRIVACIDADE DO EMPREGADO EM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empregador deve respeitar a privacidade do empregado em regime de teletrabalho e os tempos de descanso e de repouso.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PRIMEIRO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Constitui infração grave a violação do disposto nesta cláusula.</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ITEM 6º – DAS PRECAUÇÕES PARA QUE SE EVITEM DOENÇAS E ACIDENTES DO 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empregador deverá instruir os empregados, de maneira expressa, quanto às precauções a tomar a fim de evitar doenças e acidentes do trabalho.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PRIMEIRO </w:t>
                  </w:r>
                </w:p>
                <w:p>
                  <w:pPr>
                    <w:pStyle w:val="Normal"/>
                    <w:jc w:val="both"/>
                    <w:rPr>
                      <w:rFonts w:ascii="Arial" w:hAnsi="Arial" w:cs="Arial"/>
                      <w:sz w:val="22"/>
                      <w:szCs w:val="22"/>
                    </w:rPr>
                  </w:pPr>
                  <w:r>
                    <w:rPr>
                      <w:rFonts w:cs="Arial" w:ascii="Arial" w:hAnsi="Arial"/>
                      <w:sz w:val="22"/>
                      <w:szCs w:val="22"/>
                    </w:rPr>
                    <w:t>O empregado deverá assinar termo de responsabilidade comprometendo-se a seguir as instruções fornecidas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O empregador deverá empreender seus melhores esforços para qualificar o empregado para que atinja no teletrabalho níveis adequados de segurança e higiene.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7º – DA PROTEÇÃO DE DADOS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ÚNICO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empresa poderá monitorar as atividades empreendidas pelo empregado através das ferramentas de TI disponibilizadas para a execução do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8º – DO USO DE IMAGEM E VOZ</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ÚNICO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Quando se tratar de uso de imagem e voz do empregado em material por ele produzido, o consentimento para divulgação deverá ser estabelecido em termo específico ajustado entre empregado e empregador.</w:t>
                  </w:r>
                </w:p>
                <w:p>
                  <w:pPr>
                    <w:pStyle w:val="Default"/>
                    <w:jc w:val="both"/>
                    <w:rPr>
                      <w:rFonts w:ascii="Arial" w:hAnsi="Arial" w:cs="Arial"/>
                      <w:b/>
                      <w:b/>
                      <w:bCs/>
                      <w:sz w:val="22"/>
                      <w:szCs w:val="22"/>
                    </w:rPr>
                  </w:pPr>
                  <w:r>
                    <w:rPr>
                      <w:rFonts w:cs="Arial" w:ascii="Arial" w:hAnsi="Arial"/>
                      <w:b/>
                      <w:bCs/>
                      <w:sz w:val="22"/>
                      <w:szCs w:val="22"/>
                    </w:rPr>
                    <w:t>CLÁUSULA DÉCIMA NONA - DO TELETRABALHO DURANTE A PANDEMIA</w:t>
                  </w:r>
                </w:p>
                <w:p>
                  <w:pPr>
                    <w:pStyle w:val="Default1"/>
                    <w:jc w:val="both"/>
                    <w:rPr>
                      <w:color w:val="000000"/>
                      <w:sz w:val="22"/>
                      <w:szCs w:val="22"/>
                    </w:rPr>
                  </w:pPr>
                  <w:r>
                    <w:rPr>
                      <w:color w:val="000000"/>
                      <w:sz w:val="22"/>
                      <w:szCs w:val="22"/>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PARÁGRAFO PRIMEIRO</w:t>
                  </w:r>
                </w:p>
                <w:p>
                  <w:pPr>
                    <w:pStyle w:val="Normal"/>
                    <w:spacing w:lineRule="atLeast" w:line="272" w:before="225" w:after="225"/>
                    <w:jc w:val="both"/>
                    <w:rPr>
                      <w:rFonts w:ascii="Arial" w:hAnsi="Arial" w:cs="Arial"/>
                      <w:sz w:val="22"/>
                      <w:szCs w:val="22"/>
                    </w:rPr>
                  </w:pPr>
                  <w:r>
                    <w:rPr>
                      <w:rFonts w:cs="Arial" w:ascii="Arial" w:hAnsi="Arial"/>
                      <w:sz w:val="22"/>
                      <w:szCs w:val="22"/>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SEGUNDO</w:t>
                  </w:r>
                </w:p>
                <w:p>
                  <w:pPr>
                    <w:pStyle w:val="Normal"/>
                    <w:spacing w:lineRule="atLeast" w:line="272" w:before="225" w:after="225"/>
                    <w:jc w:val="both"/>
                    <w:rPr>
                      <w:rFonts w:ascii="Arial" w:hAnsi="Arial" w:cs="Arial"/>
                      <w:sz w:val="22"/>
                      <w:szCs w:val="22"/>
                    </w:rPr>
                  </w:pPr>
                  <w:r>
                    <w:rPr>
                      <w:rFonts w:cs="Arial" w:ascii="Arial" w:hAnsi="Arial"/>
                      <w:sz w:val="22"/>
                      <w:szCs w:val="22"/>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sz w:val="22"/>
                      <w:szCs w:val="22"/>
                    </w:rPr>
                  </w:pPr>
                  <w:r>
                    <w:rPr>
                      <w:rFonts w:cs="Arial" w:ascii="Arial" w:hAnsi="Arial"/>
                      <w:b/>
                      <w:sz w:val="22"/>
                      <w:szCs w:val="22"/>
                    </w:rPr>
                    <w:t>PARÁGRAFO TERCEIRO</w:t>
                  </w:r>
                </w:p>
                <w:p>
                  <w:pPr>
                    <w:pStyle w:val="NormalWeb"/>
                    <w:jc w:val="both"/>
                    <w:rPr>
                      <w:rFonts w:ascii="Arial" w:hAnsi="Arial" w:cs="Arial"/>
                      <w:sz w:val="22"/>
                      <w:szCs w:val="22"/>
                    </w:rPr>
                  </w:pPr>
                  <w:r>
                    <w:rPr>
                      <w:rFonts w:cs="Arial" w:ascii="Arial" w:hAnsi="Arial"/>
                      <w:sz w:val="22"/>
                      <w:szCs w:val="22"/>
                    </w:rPr>
                    <w:t>Fica permitida a adoção do regime de teletrabalho, trabalho remoto ou trabalho a distância para aprendizes.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de Trabalho – Condições de Trabalho, Normas de Pessoal e Estabilidades </w:t>
                  </w:r>
                </w:p>
                <w:p>
                  <w:pPr>
                    <w:pStyle w:val="Normal"/>
                    <w:jc w:val="center"/>
                    <w:rPr>
                      <w:rFonts w:ascii="Arial" w:hAnsi="Arial" w:cs="Arial"/>
                      <w:sz w:val="22"/>
                      <w:szCs w:val="22"/>
                    </w:rPr>
                  </w:pPr>
                  <w:r>
                    <w:rPr>
                      <w:rFonts w:cs="Arial" w:ascii="Arial" w:hAnsi="Arial"/>
                      <w:b/>
                      <w:bCs/>
                      <w:sz w:val="22"/>
                      <w:szCs w:val="22"/>
                    </w:rPr>
                    <w:t xml:space="preserve">Outras estabilidades </w:t>
                    <w:br/>
                  </w:r>
                </w:p>
                <w:p>
                  <w:pPr>
                    <w:pStyle w:val="Normal"/>
                    <w:rPr>
                      <w:rFonts w:ascii="Arial" w:hAnsi="Arial" w:cs="Arial"/>
                      <w:sz w:val="22"/>
                      <w:szCs w:val="22"/>
                    </w:rPr>
                  </w:pPr>
                  <w:r>
                    <w:rPr>
                      <w:rFonts w:cs="Arial" w:ascii="Arial" w:hAnsi="Arial"/>
                      <w:b/>
                      <w:bCs/>
                      <w:sz w:val="22"/>
                      <w:szCs w:val="22"/>
                    </w:rPr>
                    <w:br/>
                    <w:t xml:space="preserve">CLÁUSULA VIGÉSIMA - ESTABILIDADE PROVISÓRIA DA GESTANTE </w:t>
                  </w:r>
                </w:p>
                <w:p>
                  <w:pPr>
                    <w:pStyle w:val="NormalWeb"/>
                    <w:jc w:val="both"/>
                    <w:rPr>
                      <w:rFonts w:ascii="Arial" w:hAnsi="Arial" w:cs="Arial"/>
                      <w:sz w:val="22"/>
                      <w:szCs w:val="22"/>
                    </w:rPr>
                  </w:pPr>
                  <w:r>
                    <w:rPr>
                      <w:rFonts w:cs="Arial" w:ascii="Arial" w:hAnsi="Arial"/>
                      <w:sz w:val="22"/>
                      <w:szCs w:val="22"/>
                    </w:rPr>
                    <w:t>Fica vedada a dispensa arbitrária ou sem justa causa da empregada gestante, desde a confirmação da gravidez até cinco meses após o parto.</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Jornada de Trabalho – Duração, Distribuição, Controle, Faltas </w:t>
                  </w:r>
                </w:p>
                <w:p>
                  <w:pPr>
                    <w:pStyle w:val="Normal"/>
                    <w:jc w:val="center"/>
                    <w:rPr>
                      <w:rFonts w:ascii="Arial" w:hAnsi="Arial" w:cs="Arial"/>
                      <w:sz w:val="22"/>
                      <w:szCs w:val="22"/>
                    </w:rPr>
                  </w:pPr>
                  <w:r>
                    <w:rPr>
                      <w:rFonts w:cs="Arial" w:ascii="Arial" w:hAnsi="Arial"/>
                      <w:b/>
                      <w:bCs/>
                      <w:sz w:val="22"/>
                      <w:szCs w:val="22"/>
                    </w:rPr>
                    <w:t xml:space="preserve">Compensação de Jornada </w:t>
                    <w:br/>
                  </w:r>
                </w:p>
                <w:p>
                  <w:pPr>
                    <w:pStyle w:val="Normal"/>
                    <w:rPr>
                      <w:rFonts w:ascii="Arial" w:hAnsi="Arial" w:cs="Arial"/>
                      <w:sz w:val="22"/>
                      <w:szCs w:val="22"/>
                    </w:rPr>
                  </w:pPr>
                  <w:r>
                    <w:rPr>
                      <w:rFonts w:cs="Arial" w:ascii="Arial" w:hAnsi="Arial"/>
                      <w:b/>
                      <w:bCs/>
                      <w:sz w:val="22"/>
                      <w:szCs w:val="22"/>
                    </w:rPr>
                    <w:br/>
                    <w:t xml:space="preserve">CLÁUSULA VIGÉSIMA PRIMEIRA - BANCO DE HORAS </w:t>
                  </w:r>
                </w:p>
                <w:p>
                  <w:pPr>
                    <w:pStyle w:val="NormalWeb"/>
                    <w:jc w:val="both"/>
                    <w:rPr/>
                  </w:pPr>
                  <w:r>
                    <w:rPr>
                      <w:rFonts w:cs="Arial" w:ascii="Arial" w:hAnsi="Arial"/>
                      <w:sz w:val="22"/>
                      <w:szCs w:val="22"/>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sz w:val="22"/>
                      <w:szCs w:val="22"/>
                    </w:rPr>
                    <w:t xml:space="preserve">        </w:t>
                  </w:r>
                </w:p>
                <w:p>
                  <w:pPr>
                    <w:pStyle w:val="SemEspaamento"/>
                    <w:rPr>
                      <w:sz w:val="22"/>
                      <w:szCs w:val="22"/>
                    </w:rPr>
                  </w:pPr>
                  <w:r>
                    <w:rPr>
                      <w:rStyle w:val="StrongEmphasis"/>
                      <w:rFonts w:cs="Arial" w:ascii="Arial" w:hAnsi="Arial"/>
                      <w:sz w:val="22"/>
                      <w:szCs w:val="22"/>
                    </w:rPr>
                    <w:t xml:space="preserve">PARÁGRAFO TERCEIRO </w:t>
                  </w:r>
                </w:p>
                <w:p>
                  <w:pPr>
                    <w:pStyle w:val="NormalWeb"/>
                    <w:jc w:val="both"/>
                    <w:rPr/>
                  </w:pPr>
                  <w:r>
                    <w:rPr>
                      <w:rFonts w:cs="Arial" w:ascii="Arial" w:hAnsi="Arial"/>
                      <w:sz w:val="22"/>
                      <w:szCs w:val="22"/>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sz w:val="22"/>
                      <w:szCs w:val="22"/>
                    </w:rPr>
                  </w:pPr>
                  <w:r>
                    <w:rPr>
                      <w:rStyle w:val="StrongEmphasis"/>
                      <w:rFonts w:cs="Arial" w:ascii="Arial" w:hAnsi="Arial"/>
                      <w:sz w:val="22"/>
                      <w:szCs w:val="22"/>
                    </w:rPr>
                    <w:t>PARÁGRAFO QUARTO</w:t>
                  </w:r>
                </w:p>
                <w:p>
                  <w:pPr>
                    <w:pStyle w:val="NormalWeb"/>
                    <w:jc w:val="both"/>
                    <w:rPr/>
                  </w:pPr>
                  <w:r>
                    <w:rPr>
                      <w:rFonts w:cs="Arial" w:ascii="Arial" w:hAnsi="Arial"/>
                      <w:sz w:val="22"/>
                      <w:szCs w:val="22"/>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sz w:val="22"/>
                      <w:szCs w:val="22"/>
                    </w:rPr>
                  </w:pPr>
                  <w:r>
                    <w:rPr>
                      <w:rStyle w:val="StrongEmphasis"/>
                      <w:rFonts w:cs="Arial" w:ascii="Arial" w:hAnsi="Arial"/>
                      <w:sz w:val="22"/>
                      <w:szCs w:val="22"/>
                    </w:rPr>
                    <w:t xml:space="preserve">PARÁGRAFO QUINTO  </w:t>
                  </w:r>
                </w:p>
                <w:p>
                  <w:pPr>
                    <w:pStyle w:val="NormalWeb"/>
                    <w:jc w:val="both"/>
                    <w:rPr/>
                  </w:pPr>
                  <w:r>
                    <w:rPr>
                      <w:rFonts w:cs="Arial" w:ascii="Arial" w:hAnsi="Arial"/>
                      <w:sz w:val="22"/>
                      <w:szCs w:val="22"/>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sz w:val="22"/>
                      <w:szCs w:val="22"/>
                    </w:rPr>
                  </w:pPr>
                  <w:r>
                    <w:rPr>
                      <w:rStyle w:val="StrongEmphasis"/>
                      <w:rFonts w:cs="Arial" w:ascii="Arial" w:hAnsi="Arial"/>
                      <w:sz w:val="22"/>
                      <w:szCs w:val="22"/>
                    </w:rPr>
                    <w:t>PARÁGRAFO SEXTO</w:t>
                  </w:r>
                </w:p>
                <w:p>
                  <w:pPr>
                    <w:pStyle w:val="NormalWeb"/>
                    <w:jc w:val="both"/>
                    <w:rPr/>
                  </w:pPr>
                  <w:r>
                    <w:rPr>
                      <w:rFonts w:cs="Arial" w:ascii="Arial" w:hAnsi="Arial"/>
                      <w:sz w:val="22"/>
                      <w:szCs w:val="22"/>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sz w:val="22"/>
                      <w:szCs w:val="22"/>
                    </w:rPr>
                  </w:pPr>
                  <w:r>
                    <w:rPr>
                      <w:rStyle w:val="StrongEmphasis"/>
                      <w:rFonts w:cs="Arial" w:ascii="Arial" w:hAnsi="Arial"/>
                      <w:sz w:val="22"/>
                      <w:szCs w:val="22"/>
                    </w:rPr>
                    <w:t>PARÁGRAFO SÉTIMO</w:t>
                  </w:r>
                </w:p>
                <w:p>
                  <w:pPr>
                    <w:pStyle w:val="NormalWeb"/>
                    <w:jc w:val="both"/>
                    <w:rPr>
                      <w:rFonts w:ascii="Arial" w:hAnsi="Arial" w:cs="Arial"/>
                      <w:sz w:val="22"/>
                      <w:szCs w:val="22"/>
                    </w:rPr>
                  </w:pPr>
                  <w:r>
                    <w:rPr>
                      <w:rFonts w:cs="Arial" w:ascii="Arial" w:hAnsi="Arial"/>
                      <w:sz w:val="22"/>
                      <w:szCs w:val="22"/>
                    </w:rPr>
                    <w:t>A prestação de horas extras habituais não descaracteriza o acordo de compensação de jornada e o banco de horas.</w:t>
                  </w:r>
                </w:p>
                <w:p>
                  <w:pPr>
                    <w:pStyle w:val="NormalWeb"/>
                    <w:jc w:val="both"/>
                    <w:rPr>
                      <w:rFonts w:ascii="Arial" w:hAnsi="Arial" w:cs="Arial"/>
                      <w:b/>
                      <w:b/>
                      <w:sz w:val="22"/>
                      <w:szCs w:val="22"/>
                    </w:rPr>
                  </w:pPr>
                  <w:r>
                    <w:rPr>
                      <w:rFonts w:cs="Arial" w:ascii="Arial" w:hAnsi="Arial"/>
                      <w:b/>
                      <w:sz w:val="22"/>
                      <w:szCs w:val="22"/>
                    </w:rPr>
                    <w:t>PARÁGRAFO OITAVO</w:t>
                  </w:r>
                </w:p>
                <w:p>
                  <w:pPr>
                    <w:pStyle w:val="NormalWeb"/>
                    <w:jc w:val="both"/>
                    <w:rPr/>
                  </w:pPr>
                  <w:r>
                    <w:rPr>
                      <w:rFonts w:cs="Arial" w:ascii="Arial" w:hAnsi="Arial"/>
                      <w:sz w:val="22"/>
                      <w:szCs w:val="22"/>
                    </w:rPr>
                    <w:t>A empresa acordante, durante o período de pandemia do Covid-19, poderá adotar regime de compensação horária de até um ano, hipótese em que a duração normal diária poderá ser ultrapassada em até 2 (duas) horas.</w:t>
                  </w:r>
                </w:p>
                <w:p>
                  <w:pPr>
                    <w:pStyle w:val="NormalWeb"/>
                    <w:jc w:val="both"/>
                    <w:rPr>
                      <w:rFonts w:ascii="Arial" w:hAnsi="Arial" w:cs="Arial"/>
                      <w:b/>
                      <w:b/>
                      <w:sz w:val="22"/>
                      <w:szCs w:val="22"/>
                    </w:rPr>
                  </w:pPr>
                  <w:r>
                    <w:rPr>
                      <w:rFonts w:cs="Arial" w:ascii="Arial" w:hAnsi="Arial"/>
                      <w:b/>
                      <w:sz w:val="22"/>
                      <w:szCs w:val="22"/>
                    </w:rPr>
                    <w:t>PARÁGRAFO NONO</w:t>
                  </w:r>
                </w:p>
                <w:p>
                  <w:pPr>
                    <w:pStyle w:val="NormalWeb"/>
                    <w:jc w:val="both"/>
                    <w:rPr>
                      <w:rFonts w:ascii="Arial" w:hAnsi="Arial" w:cs="Arial"/>
                      <w:sz w:val="22"/>
                      <w:szCs w:val="22"/>
                    </w:rPr>
                  </w:pPr>
                  <w:r>
                    <w:rPr>
                      <w:rFonts w:cs="Arial" w:ascii="Arial" w:hAnsi="Arial"/>
                      <w:sz w:val="22"/>
                      <w:szCs w:val="22"/>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pPr>
                  <w:r>
                    <w:rPr>
                      <w:rFonts w:cs="Arial" w:ascii="Arial" w:hAnsi="Arial"/>
                      <w:b/>
                      <w:bCs/>
                      <w:sz w:val="22"/>
                      <w:szCs w:val="22"/>
                    </w:rPr>
                    <w:t>CLÁUSULA VIGÉSIMA SEGUNDA – BANCO DE HORAS – ESTADO DE CALAMIDADE – INTERRUPÇÃO DAS ATIVIDADES</w:t>
                  </w:r>
                </w:p>
                <w:p>
                  <w:pPr>
                    <w:pStyle w:val="NormalWeb"/>
                    <w:jc w:val="both"/>
                    <w:rPr/>
                  </w:pPr>
                  <w:r>
                    <w:rPr>
                      <w:rStyle w:val="Emphasis"/>
                      <w:rFonts w:cs="Arial" w:ascii="Arial" w:hAnsi="Arial"/>
                      <w:i w:val="false"/>
                      <w:sz w:val="22"/>
                      <w:szCs w:val="22"/>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Web"/>
                    <w:jc w:val="both"/>
                    <w:rPr>
                      <w:rFonts w:ascii="Arial" w:hAnsi="Arial" w:cs="Arial"/>
                      <w:b/>
                      <w:b/>
                      <w:bCs/>
                      <w:sz w:val="22"/>
                      <w:szCs w:val="22"/>
                    </w:rPr>
                  </w:pPr>
                  <w:r>
                    <w:rPr>
                      <w:rFonts w:eastAsia="Arial" w:cs="Arial" w:ascii="Arial" w:hAnsi="Arial"/>
                      <w:sz w:val="22"/>
                      <w:szCs w:val="22"/>
                    </w:rPr>
                    <w:t xml:space="preserve"> </w:t>
                  </w:r>
                  <w:r>
                    <w:rPr>
                      <w:rStyle w:val="StrongEmphasis"/>
                      <w:rFonts w:cs="Arial" w:ascii="Arial" w:hAnsi="Arial"/>
                      <w:sz w:val="22"/>
                      <w:szCs w:val="22"/>
                    </w:rPr>
                    <w:t>       </w:t>
                  </w:r>
                  <w:r>
                    <w:rPr>
                      <w:rStyle w:val="StrongEmphasis"/>
                      <w:rFonts w:eastAsia="Arial" w:cs="Arial" w:ascii="Arial" w:hAnsi="Arial"/>
                      <w:sz w:val="22"/>
                      <w:szCs w:val="22"/>
                    </w:rPr>
                    <w:t xml:space="preserve"> </w:t>
                  </w:r>
                  <w:r>
                    <w:rPr>
                      <w:rFonts w:cs="Arial" w:ascii="Arial" w:hAnsi="Arial"/>
                      <w:b/>
                      <w:bCs/>
                      <w:sz w:val="22"/>
                      <w:szCs w:val="22"/>
                    </w:rPr>
                    <w:br/>
                    <w:t xml:space="preserve">CLÁUSULA VIGÉSIMA TERCEIRA - JORNADAS ESPECIAIS </w:t>
                  </w:r>
                </w:p>
                <w:p>
                  <w:pPr>
                    <w:pStyle w:val="NormalWeb"/>
                    <w:jc w:val="both"/>
                    <w:rPr/>
                  </w:pPr>
                  <w:r>
                    <w:rPr>
                      <w:rFonts w:cs="Arial" w:ascii="Arial" w:hAnsi="Arial"/>
                      <w:sz w:val="22"/>
                      <w:szCs w:val="22"/>
                    </w:rPr>
                    <w:t>A empresa acordante fica autorizada a adotar as seguintes jornadas especiais diretamente com seus empregados:</w:t>
                  </w:r>
                </w:p>
                <w:p>
                  <w:pPr>
                    <w:pStyle w:val="NormalWeb"/>
                    <w:jc w:val="both"/>
                    <w:rPr/>
                  </w:pPr>
                  <w:r>
                    <w:rPr>
                      <w:rFonts w:cs="Arial" w:ascii="Arial" w:hAnsi="Arial"/>
                      <w:sz w:val="22"/>
                      <w:szCs w:val="22"/>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sz w:val="22"/>
                      <w:szCs w:val="22"/>
                    </w:rPr>
                    <w:t>II – Jornada Reduzida, assim considerada aquela cuja duração seja inferior a 44 (quarenta e quatro) horas e não se caracteriza como jornada em tempo parcial.</w:t>
                  </w:r>
                </w:p>
                <w:p>
                  <w:pPr>
                    <w:pStyle w:val="NormalWeb"/>
                    <w:jc w:val="both"/>
                    <w:rPr/>
                  </w:pPr>
                  <w:r>
                    <w:rPr>
                      <w:rFonts w:cs="Arial" w:ascii="Arial" w:hAnsi="Arial"/>
                      <w:sz w:val="22"/>
                      <w:szCs w:val="22"/>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sz w:val="22"/>
                      <w:szCs w:val="22"/>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sz w:val="22"/>
                      <w:szCs w:val="22"/>
                    </w:rPr>
                  </w:pPr>
                  <w:r>
                    <w:rPr>
                      <w:rStyle w:val="StrongEmphasis"/>
                      <w:rFonts w:cs="Arial" w:ascii="Arial" w:hAnsi="Arial"/>
                      <w:sz w:val="22"/>
                      <w:szCs w:val="22"/>
                    </w:rPr>
                    <w:t>PARÁGRAFO ÚNICO</w:t>
                  </w:r>
                </w:p>
                <w:p>
                  <w:pPr>
                    <w:pStyle w:val="NormalWeb"/>
                    <w:jc w:val="both"/>
                    <w:rPr>
                      <w:rFonts w:ascii="Arial" w:hAnsi="Arial" w:cs="Arial"/>
                      <w:sz w:val="22"/>
                      <w:szCs w:val="22"/>
                    </w:rPr>
                  </w:pPr>
                  <w:r>
                    <w:rPr>
                      <w:rFonts w:cs="Arial" w:ascii="Arial" w:hAnsi="Arial"/>
                      <w:sz w:val="22"/>
                      <w:szCs w:val="22"/>
                    </w:rPr>
                    <w:t>Os regimes adotados serão válidos em atividade insalubre, independentemente da autorização a que alude o art. 60 da Consolidação das Leis de Trabalho.</w:t>
                  </w:r>
                </w:p>
                <w:p>
                  <w:pPr>
                    <w:pStyle w:val="Normal"/>
                    <w:rPr>
                      <w:rFonts w:ascii="Arial" w:hAnsi="Arial" w:cs="Arial"/>
                      <w:sz w:val="22"/>
                      <w:szCs w:val="22"/>
                    </w:rPr>
                  </w:pPr>
                  <w:r>
                    <w:rPr>
                      <w:rFonts w:cs="Arial" w:ascii="Arial" w:hAnsi="Arial"/>
                      <w:b/>
                      <w:bCs/>
                      <w:sz w:val="22"/>
                      <w:szCs w:val="22"/>
                    </w:rPr>
                    <w:t xml:space="preserve">CLÁUSULA VIGÉSIMA QUARTA - HORÁRIO ESPECIAL NO DIA 26 DE NOVEMBRO </w:t>
                  </w:r>
                </w:p>
                <w:p>
                  <w:pPr>
                    <w:pStyle w:val="NormalWeb"/>
                    <w:jc w:val="both"/>
                    <w:rPr/>
                  </w:pPr>
                  <w:r>
                    <w:rPr>
                      <w:rFonts w:cs="Arial" w:ascii="Arial" w:hAnsi="Arial"/>
                      <w:sz w:val="22"/>
                      <w:szCs w:val="22"/>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sz w:val="22"/>
                      <w:szCs w:val="22"/>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sz w:val="22"/>
                      <w:szCs w:val="22"/>
                    </w:rPr>
                  </w:pPr>
                  <w:r>
                    <w:rPr>
                      <w:rFonts w:cs="Arial" w:ascii="Arial" w:hAnsi="Arial"/>
                      <w:sz w:val="22"/>
                      <w:szCs w:val="22"/>
                    </w:rPr>
                    <w:t>b)      Caso o empregado encerre sua jornada às 24 (vinte e quatro) horas e não tenha transporte público disponível a empresa deverá fornecer transporte próprio para o deslocamento do local de trabalho até a residência do empregado.</w:t>
                  </w:r>
                </w:p>
                <w:p>
                  <w:pPr>
                    <w:pStyle w:val="Normal"/>
                    <w:jc w:val="both"/>
                    <w:rPr>
                      <w:rFonts w:ascii="Arial" w:hAnsi="Arial" w:cs="Arial"/>
                      <w:sz w:val="22"/>
                      <w:szCs w:val="22"/>
                    </w:rPr>
                  </w:pPr>
                  <w:r>
                    <w:rPr>
                      <w:rFonts w:cs="Arial" w:ascii="Arial" w:hAnsi="Arial"/>
                      <w:b/>
                      <w:bCs/>
                      <w:sz w:val="22"/>
                      <w:szCs w:val="22"/>
                    </w:rPr>
                    <w:br/>
                    <w:t xml:space="preserve">CLÁUSULA VIGÉSIMA QUINTA - CONTROLE ALTERNATIVO DE JORNADA DE TRABALHO </w:t>
                  </w:r>
                </w:p>
                <w:p>
                  <w:pPr>
                    <w:pStyle w:val="TextosemFormatao"/>
                    <w:jc w:val="both"/>
                    <w:rPr>
                      <w:rFonts w:ascii="Arial" w:hAnsi="Arial" w:cs="Arial"/>
                      <w:szCs w:val="22"/>
                    </w:rPr>
                  </w:pPr>
                  <w:r>
                    <w:rPr>
                      <w:rFonts w:cs="Arial" w:ascii="Arial" w:hAnsi="Arial"/>
                      <w:szCs w:val="22"/>
                    </w:rPr>
                    <w:t>Fica autorizada a adoção pela empresa acordante de sistema alternativo de controle eletrônico da jornada nos termos previstos no artigo 73 e seguintes da Portaria MTP n° 671, de 8 de novembro de 2021.</w:t>
                  </w:r>
                </w:p>
                <w:p>
                  <w:pPr>
                    <w:pStyle w:val="TextosemFormatao"/>
                    <w:jc w:val="both"/>
                    <w:rPr>
                      <w:rFonts w:ascii="Arial" w:hAnsi="Arial" w:cs="Arial"/>
                      <w:szCs w:val="22"/>
                    </w:rPr>
                  </w:pPr>
                  <w:r>
                    <w:rPr>
                      <w:rFonts w:cs="Arial" w:ascii="Arial" w:hAnsi="Arial"/>
                      <w:szCs w:val="22"/>
                    </w:rPr>
                  </w:r>
                </w:p>
                <w:p>
                  <w:pPr>
                    <w:pStyle w:val="TextosemFormatao"/>
                    <w:jc w:val="both"/>
                    <w:rPr>
                      <w:rFonts w:ascii="Arial" w:hAnsi="Arial" w:cs="Arial"/>
                      <w:b/>
                      <w:b/>
                      <w:bCs/>
                      <w:szCs w:val="22"/>
                    </w:rPr>
                  </w:pPr>
                  <w:r>
                    <w:rPr>
                      <w:rFonts w:cs="Arial" w:ascii="Arial" w:hAnsi="Arial"/>
                      <w:b/>
                      <w:bCs/>
                      <w:szCs w:val="22"/>
                    </w:rPr>
                    <w:t>PARÁGRAFO PRIMEIRO</w:t>
                  </w:r>
                </w:p>
                <w:p>
                  <w:pPr>
                    <w:pStyle w:val="TextosemFormatao"/>
                    <w:jc w:val="both"/>
                    <w:rPr>
                      <w:rFonts w:ascii="Arial" w:hAnsi="Arial" w:cs="Arial"/>
                      <w:b/>
                      <w:b/>
                      <w:bCs/>
                      <w:szCs w:val="22"/>
                    </w:rPr>
                  </w:pPr>
                  <w:r>
                    <w:rPr>
                      <w:rFonts w:cs="Arial" w:ascii="Arial" w:hAnsi="Arial"/>
                      <w:szCs w:val="22"/>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TextosemFormatao"/>
                    <w:jc w:val="both"/>
                    <w:rPr>
                      <w:rFonts w:ascii="Arial" w:hAnsi="Arial" w:cs="Arial"/>
                      <w:b/>
                      <w:b/>
                      <w:bCs/>
                      <w:szCs w:val="22"/>
                    </w:rPr>
                  </w:pPr>
                  <w:r>
                    <w:rPr>
                      <w:rFonts w:cs="Arial" w:ascii="Arial" w:hAnsi="Arial"/>
                      <w:b/>
                      <w:bCs/>
                      <w:szCs w:val="22"/>
                    </w:rPr>
                  </w:r>
                </w:p>
                <w:p>
                  <w:pPr>
                    <w:pStyle w:val="TextosemFormatao"/>
                    <w:jc w:val="both"/>
                    <w:rPr>
                      <w:rFonts w:ascii="Arial" w:hAnsi="Arial" w:cs="Arial"/>
                      <w:b/>
                      <w:b/>
                      <w:bCs/>
                      <w:szCs w:val="22"/>
                    </w:rPr>
                  </w:pPr>
                  <w:r>
                    <w:rPr>
                      <w:rFonts w:cs="Arial" w:ascii="Arial" w:hAnsi="Arial"/>
                      <w:b/>
                      <w:bCs/>
                      <w:szCs w:val="22"/>
                    </w:rPr>
                    <w:t>PARÁGRAFO SEGUNDO</w:t>
                  </w:r>
                </w:p>
                <w:p>
                  <w:pPr>
                    <w:pStyle w:val="Normal"/>
                    <w:jc w:val="both"/>
                    <w:rPr>
                      <w:rFonts w:ascii="Arial" w:hAnsi="Arial" w:cs="Arial"/>
                      <w:b/>
                      <w:b/>
                      <w:bCs/>
                      <w:sz w:val="22"/>
                      <w:szCs w:val="22"/>
                    </w:rPr>
                  </w:pPr>
                  <w:r>
                    <w:rPr>
                      <w:rFonts w:cs="Arial" w:ascii="Arial" w:hAnsi="Arial"/>
                      <w:sz w:val="22"/>
                      <w:szCs w:val="22"/>
                    </w:rPr>
                    <w:t>O Registro Eletrônico de Ponto (REP-A)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Intervalos para Descanso </w:t>
                  </w:r>
                </w:p>
                <w:p>
                  <w:pPr>
                    <w:pStyle w:val="Normal"/>
                    <w:rPr>
                      <w:rFonts w:ascii="Arial" w:hAnsi="Arial" w:cs="Arial"/>
                      <w:sz w:val="22"/>
                      <w:szCs w:val="22"/>
                    </w:rPr>
                  </w:pPr>
                  <w:r>
                    <w:rPr>
                      <w:rFonts w:cs="Arial" w:ascii="Arial" w:hAnsi="Arial"/>
                      <w:b/>
                      <w:bCs/>
                      <w:sz w:val="22"/>
                      <w:szCs w:val="22"/>
                    </w:rPr>
                    <w:br/>
                    <w:t xml:space="preserve">CLÁUSULA VIGÉSIMA SEXTA - INTERVALO PARA REPOUSO E ALIMENTAÇÃO </w:t>
                  </w:r>
                </w:p>
                <w:p>
                  <w:pPr>
                    <w:pStyle w:val="NormalWeb"/>
                    <w:jc w:val="both"/>
                    <w:rPr>
                      <w:rFonts w:ascii="Arial" w:hAnsi="Arial" w:cs="Arial"/>
                      <w:sz w:val="22"/>
                      <w:szCs w:val="22"/>
                    </w:rPr>
                  </w:pPr>
                  <w:r>
                    <w:rPr>
                      <w:rFonts w:cs="Arial" w:ascii="Arial" w:hAnsi="Arial"/>
                      <w:sz w:val="22"/>
                      <w:szCs w:val="22"/>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sz w:val="22"/>
                      <w:szCs w:val="22"/>
                    </w:rPr>
                  </w:pPr>
                  <w:r>
                    <w:rPr>
                      <w:rFonts w:cs="Arial" w:ascii="Arial" w:hAnsi="Arial"/>
                      <w:b/>
                      <w:bCs/>
                      <w:sz w:val="22"/>
                      <w:szCs w:val="22"/>
                    </w:rPr>
                    <w:t>Férias e Licenças</w:t>
                  </w:r>
                </w:p>
                <w:p>
                  <w:pPr>
                    <w:pStyle w:val="NormalWeb"/>
                    <w:spacing w:before="0" w:after="0"/>
                    <w:jc w:val="center"/>
                    <w:rPr>
                      <w:rFonts w:ascii="Arial" w:hAnsi="Arial" w:cs="Arial"/>
                      <w:b/>
                      <w:b/>
                      <w:bCs/>
                      <w:sz w:val="22"/>
                      <w:szCs w:val="22"/>
                    </w:rPr>
                  </w:pPr>
                  <w:r>
                    <w:rPr>
                      <w:rFonts w:cs="Arial" w:ascii="Arial" w:hAnsi="Arial"/>
                      <w:b/>
                      <w:bCs/>
                      <w:sz w:val="22"/>
                      <w:szCs w:val="22"/>
                    </w:rPr>
                    <w:t>Duração e Concessão de Férias</w:t>
                  </w:r>
                </w:p>
                <w:p>
                  <w:pPr>
                    <w:pStyle w:val="NormalWeb"/>
                    <w:spacing w:before="0" w:after="0"/>
                    <w:jc w:val="center"/>
                    <w:rPr>
                      <w:rFonts w:ascii="Arial" w:hAnsi="Arial" w:cs="Arial"/>
                      <w:b/>
                      <w:b/>
                      <w:bCs/>
                      <w:sz w:val="22"/>
                      <w:szCs w:val="22"/>
                    </w:rPr>
                  </w:pPr>
                  <w:r>
                    <w:rPr>
                      <w:rFonts w:cs="Arial" w:ascii="Arial" w:hAnsi="Arial"/>
                      <w:b/>
                      <w:bCs/>
                      <w:sz w:val="22"/>
                      <w:szCs w:val="22"/>
                    </w:rPr>
                  </w:r>
                </w:p>
                <w:p>
                  <w:pPr>
                    <w:pStyle w:val="NormalWeb"/>
                    <w:spacing w:before="0" w:after="0"/>
                    <w:jc w:val="center"/>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 xml:space="preserve">CLÁUSULA VIGÉSIMA SÉTIMA - DAS FÉRIAS INTEGRAIS OU PARCELADAS </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Style w:val="Emphasis"/>
                      <w:rFonts w:cs="Arial" w:ascii="Arial" w:hAnsi="Arial"/>
                      <w:i w:val="false"/>
                      <w:sz w:val="22"/>
                      <w:szCs w:val="22"/>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sz w:val="22"/>
                      <w:szCs w:val="22"/>
                    </w:rPr>
                  </w:pPr>
                  <w:r>
                    <w:rPr>
                      <w:rStyle w:val="StrongEmphasis"/>
                      <w:rFonts w:cs="Arial" w:ascii="Arial" w:hAnsi="Arial"/>
                      <w:iCs/>
                      <w:sz w:val="22"/>
                      <w:szCs w:val="22"/>
                    </w:rPr>
                    <w:t>PARÁGRAFO PRIMEIRO</w:t>
                  </w:r>
                </w:p>
                <w:p>
                  <w:pPr>
                    <w:pStyle w:val="Default"/>
                    <w:jc w:val="both"/>
                    <w:rPr>
                      <w:rFonts w:ascii="Arial" w:hAnsi="Arial" w:cs="Arial"/>
                      <w:i/>
                      <w:i/>
                      <w:sz w:val="22"/>
                      <w:szCs w:val="22"/>
                    </w:rPr>
                  </w:pPr>
                  <w:r>
                    <w:rPr>
                      <w:rStyle w:val="Emphasis"/>
                      <w:rFonts w:cs="Arial" w:ascii="Arial" w:hAnsi="Arial"/>
                      <w:i w:val="false"/>
                      <w:iCs w:val="false"/>
                      <w:sz w:val="22"/>
                      <w:szCs w:val="22"/>
                    </w:rPr>
                    <w:t>Nestas situações as férias poderão ter início no período de dois dias que antecede feriado ou em dia de repouso semanal remunerado</w:t>
                  </w:r>
                  <w:r>
                    <w:rPr>
                      <w:rStyle w:val="Emphasis"/>
                      <w:rFonts w:cs="Arial" w:ascii="Arial" w:hAnsi="Arial"/>
                      <w:sz w:val="22"/>
                      <w:szCs w:val="22"/>
                    </w:rPr>
                    <w:t>.</w:t>
                  </w:r>
                </w:p>
                <w:p>
                  <w:pPr>
                    <w:pStyle w:val="Default"/>
                    <w:jc w:val="both"/>
                    <w:rPr>
                      <w:rFonts w:ascii="Arial" w:hAnsi="Arial" w:cs="Arial"/>
                      <w:sz w:val="22"/>
                      <w:szCs w:val="22"/>
                    </w:rPr>
                  </w:pPr>
                  <w:r>
                    <w:rPr>
                      <w:rStyle w:val="StrongEmphasis"/>
                      <w:rFonts w:cs="Arial" w:ascii="Arial" w:hAnsi="Arial"/>
                      <w:iCs/>
                      <w:sz w:val="22"/>
                      <w:szCs w:val="22"/>
                    </w:rPr>
                    <w:t>PARÁGRAFO SEGUNDO</w:t>
                  </w:r>
                </w:p>
                <w:p>
                  <w:pPr>
                    <w:pStyle w:val="Normal"/>
                    <w:spacing w:lineRule="atLeast" w:line="272" w:before="225" w:after="225"/>
                    <w:jc w:val="both"/>
                    <w:rPr/>
                  </w:pPr>
                  <w:r>
                    <w:rPr>
                      <w:rFonts w:cs="Arial" w:ascii="Arial" w:hAnsi="Arial"/>
                      <w:sz w:val="22"/>
                      <w:szCs w:val="22"/>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sz w:val="22"/>
                      <w:szCs w:val="22"/>
                    </w:rPr>
                    <w:t>PARÁGRAFO TERCEIRO</w:t>
                  </w:r>
                </w:p>
                <w:p>
                  <w:pPr>
                    <w:pStyle w:val="Normal"/>
                    <w:spacing w:lineRule="atLeast" w:line="272" w:before="225" w:after="225"/>
                    <w:jc w:val="both"/>
                    <w:rPr/>
                  </w:pPr>
                  <w:r>
                    <w:rPr>
                      <w:rFonts w:cs="Arial" w:ascii="Arial" w:hAnsi="Arial"/>
                      <w:sz w:val="22"/>
                      <w:szCs w:val="22"/>
                    </w:rPr>
                    <w:t>Os trabalhadores que pertençam ao grupo de risco do COVID-19 serão priorizados para o gozo de férias.</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QUARTO</w:t>
                  </w:r>
                </w:p>
                <w:p>
                  <w:pPr>
                    <w:pStyle w:val="Normal"/>
                    <w:spacing w:lineRule="atLeast" w:line="272" w:before="225" w:after="225"/>
                    <w:jc w:val="both"/>
                    <w:rPr/>
                  </w:pPr>
                  <w:r>
                    <w:rPr>
                      <w:rFonts w:cs="Arial" w:ascii="Arial" w:hAnsi="Arial"/>
                      <w:sz w:val="22"/>
                      <w:szCs w:val="22"/>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QUINTO</w:t>
                  </w:r>
                </w:p>
                <w:p>
                  <w:pPr>
                    <w:pStyle w:val="Normal"/>
                    <w:spacing w:lineRule="atLeast" w:line="272" w:before="225" w:after="225"/>
                    <w:jc w:val="both"/>
                    <w:rPr>
                      <w:rFonts w:ascii="Arial" w:hAnsi="Arial" w:cs="Arial"/>
                      <w:sz w:val="22"/>
                      <w:szCs w:val="22"/>
                    </w:rPr>
                  </w:pPr>
                  <w:r>
                    <w:rPr>
                      <w:rFonts w:cs="Arial" w:ascii="Arial" w:hAnsi="Arial"/>
                      <w:sz w:val="22"/>
                      <w:szCs w:val="22"/>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SEXTO</w:t>
                  </w:r>
                </w:p>
                <w:p>
                  <w:pPr>
                    <w:pStyle w:val="Normal"/>
                    <w:spacing w:lineRule="atLeast" w:line="272" w:before="225" w:after="225"/>
                    <w:jc w:val="both"/>
                    <w:rPr/>
                  </w:pPr>
                  <w:r>
                    <w:rPr>
                      <w:rFonts w:cs="Arial" w:ascii="Arial" w:hAnsi="Arial"/>
                      <w:sz w:val="22"/>
                      <w:szCs w:val="22"/>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SÉTIMO</w:t>
                  </w:r>
                </w:p>
                <w:p>
                  <w:pPr>
                    <w:pStyle w:val="Normal"/>
                    <w:spacing w:lineRule="atLeast" w:line="272" w:before="225" w:after="225"/>
                    <w:jc w:val="both"/>
                    <w:rPr>
                      <w:rFonts w:ascii="Arial" w:hAnsi="Arial" w:cs="Arial"/>
                      <w:sz w:val="22"/>
                      <w:szCs w:val="22"/>
                    </w:rPr>
                  </w:pPr>
                  <w:r>
                    <w:rPr>
                      <w:rFonts w:cs="Arial" w:ascii="Arial" w:hAnsi="Arial"/>
                      <w:sz w:val="22"/>
                      <w:szCs w:val="22"/>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sz w:val="22"/>
                      <w:szCs w:val="22"/>
                    </w:rPr>
                  </w:pPr>
                  <w:r>
                    <w:rPr>
                      <w:rFonts w:cs="Arial" w:ascii="Arial" w:hAnsi="Arial"/>
                      <w:b/>
                      <w:bCs/>
                      <w:sz w:val="22"/>
                      <w:szCs w:val="22"/>
                    </w:rPr>
                    <w:t>Férias Coletivas</w:t>
                  </w:r>
                </w:p>
                <w:p>
                  <w:pPr>
                    <w:pStyle w:val="Normal"/>
                    <w:rPr>
                      <w:rFonts w:ascii="Arial" w:hAnsi="Arial" w:cs="Arial"/>
                      <w:sz w:val="22"/>
                      <w:szCs w:val="22"/>
                    </w:rPr>
                  </w:pPr>
                  <w:r>
                    <w:rPr>
                      <w:rFonts w:cs="Arial" w:ascii="Arial" w:hAnsi="Arial"/>
                      <w:b/>
                      <w:bCs/>
                      <w:sz w:val="22"/>
                      <w:szCs w:val="22"/>
                    </w:rPr>
                    <w:br/>
                    <w:t xml:space="preserve">CLÁUSULA VIGÉSIMA OITAVA - DAS FÉRIAS COLETIVAS </w:t>
                  </w:r>
                </w:p>
                <w:p>
                  <w:pPr>
                    <w:pStyle w:val="Default"/>
                    <w:jc w:val="both"/>
                    <w:rPr>
                      <w:rFonts w:ascii="Arial" w:hAnsi="Arial" w:cs="Arial"/>
                      <w:sz w:val="22"/>
                      <w:szCs w:val="22"/>
                    </w:rPr>
                  </w:pPr>
                  <w:r>
                    <w:rPr>
                      <w:rFonts w:cs="Arial" w:ascii="Arial" w:hAnsi="Arial"/>
                      <w:sz w:val="22"/>
                      <w:szCs w:val="22"/>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Sindicais </w:t>
                    <w:br/>
                    <w:t xml:space="preserve">Contribuições Sindicais </w:t>
                  </w:r>
                </w:p>
                <w:p>
                  <w:pPr>
                    <w:pStyle w:val="Normal"/>
                    <w:jc w:val="both"/>
                    <w:rPr/>
                  </w:pPr>
                  <w:r>
                    <w:rPr>
                      <w:rFonts w:cs="Arial" w:ascii="Arial" w:hAnsi="Arial"/>
                      <w:b/>
                      <w:bCs/>
                      <w:sz w:val="22"/>
                      <w:szCs w:val="22"/>
                    </w:rPr>
                    <w:br/>
                    <w:t xml:space="preserve">CLÁUSULA VIGÉSIMA NONA - CONTRIBUIÇÃO NEGOCIAL PATRONAL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sz w:val="22"/>
                      <w:szCs w:val="22"/>
                    </w:rPr>
                    <w:t xml:space="preserve">A empresa acordante manifesta concordância expressa com o pagamento da contribuição negocial aos cofres do </w:t>
                  </w:r>
                  <w:r>
                    <w:rPr>
                      <w:rStyle w:val="StrongEmphasis"/>
                      <w:rFonts w:cs="Arial" w:ascii="Arial" w:hAnsi="Arial"/>
                      <w:bCs w:val="false"/>
                      <w:sz w:val="22"/>
                      <w:szCs w:val="22"/>
                    </w:rPr>
                    <w:t>Sindicato do Comércio Atacadista de Produtos Químicos para a Indústria e Lavoura e de Drogarias e Medicamentos de Porto Alegre</w:t>
                  </w:r>
                  <w:r>
                    <w:rPr>
                      <w:rFonts w:cs="Arial" w:ascii="Arial" w:hAnsi="Arial"/>
                      <w:sz w:val="22"/>
                      <w:szCs w:val="22"/>
                    </w:rPr>
                    <w:t>, mediante guias próprias e em estabeleci</w:t>
                    <w:softHyphen/>
                    <w:t>mentos bancários indicados, importância equivalente a 1/25 (um vinte e cinco avos) da folha de pagamento de novembro de 2021.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Fica estabelecido o valor de R$ 100,00 (cem reais) como contribuição negocial mínima, valor este que sofrerá a incidência de correção monetária após o prazo de vencimento.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O recolhimento deverá ser efetuado até o dia 15 de dezembro de 2021, sob pena das cominações previstas no artigo 600 da CLT.</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StrongEmphasis"/>
                      <w:rFonts w:cs="Arial" w:ascii="Arial" w:hAnsi="Arial"/>
                      <w:sz w:val="22"/>
                      <w:szCs w:val="22"/>
                    </w:rPr>
                    <w:t>Item único -</w:t>
                  </w:r>
                  <w:r>
                    <w:rPr>
                      <w:rFonts w:cs="Arial" w:ascii="Arial" w:hAnsi="Arial"/>
                      <w:sz w:val="22"/>
                      <w:szCs w:val="22"/>
                    </w:rPr>
                    <w:t xml:space="preserve"> O referido desconto se constituiu em ônus do empregador.</w:t>
                  </w:r>
                </w:p>
                <w:p>
                  <w:pPr>
                    <w:pStyle w:val="Normal"/>
                    <w:rPr>
                      <w:rFonts w:ascii="Arial" w:hAnsi="Arial" w:cs="Arial"/>
                      <w:sz w:val="22"/>
                      <w:szCs w:val="22"/>
                    </w:rPr>
                  </w:pPr>
                  <w:r>
                    <w:rPr>
                      <w:rFonts w:cs="Arial" w:ascii="Arial" w:hAnsi="Arial"/>
                      <w:sz w:val="22"/>
                      <w:szCs w:val="22"/>
                    </w:rPr>
                    <w:br/>
                  </w:r>
                  <w:r>
                    <w:rPr>
                      <w:rFonts w:cs="Arial" w:ascii="Arial" w:hAnsi="Arial"/>
                      <w:b/>
                      <w:bCs/>
                      <w:sz w:val="22"/>
                      <w:szCs w:val="22"/>
                    </w:rPr>
                    <w:br/>
                    <w:t xml:space="preserve">CLÁUSULA TRIGÉSIMA - CONTRIBUIÇÃO NEGOCIAL – EMPREGADOS </w:t>
                  </w:r>
                </w:p>
                <w:p>
                  <w:pPr>
                    <w:pStyle w:val="NormalWeb"/>
                    <w:jc w:val="both"/>
                    <w:rPr/>
                  </w:pPr>
                  <w:r>
                    <w:rPr>
                      <w:rFonts w:cs="Arial" w:ascii="Arial" w:hAnsi="Arial"/>
                      <w:sz w:val="22"/>
                      <w:szCs w:val="22"/>
                    </w:rPr>
                    <w:t xml:space="preserve">A fim de que o </w:t>
                  </w:r>
                  <w:r>
                    <w:rPr>
                      <w:rStyle w:val="StrongEmphasis"/>
                      <w:rFonts w:cs="Arial" w:ascii="Arial" w:hAnsi="Arial"/>
                      <w:sz w:val="22"/>
                      <w:szCs w:val="22"/>
                    </w:rPr>
                    <w:t>SINDEC</w:t>
                  </w:r>
                  <w:r>
                    <w:rPr>
                      <w:rFonts w:cs="Arial" w:ascii="Arial" w:hAnsi="Arial"/>
                      <w:sz w:val="22"/>
                      <w:szCs w:val="22"/>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pPr>
                  <w:r>
                    <w:rPr>
                      <w:rStyle w:val="StrongEmphasis"/>
                      <w:rFonts w:cs="Arial" w:ascii="Arial" w:hAnsi="Arial"/>
                      <w:sz w:val="22"/>
                      <w:szCs w:val="22"/>
                    </w:rPr>
                    <w:t xml:space="preserve">Item 1º - </w:t>
                  </w:r>
                  <w:r>
                    <w:rPr>
                      <w:rFonts w:cs="Arial" w:ascii="Arial" w:hAnsi="Arial"/>
                      <w:sz w:val="22"/>
                      <w:szCs w:val="22"/>
                    </w:rPr>
                    <w:t>Caberá ao empregador proceder mensalmente ao desconto na folha de pagamento da contribuição referida na presente cláusula, recolhendo a importância total, através de guias fornecidas pelo sindicato profissional acordante, até o dia dez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sz w:val="22"/>
                      <w:szCs w:val="22"/>
                    </w:rPr>
                  </w:pPr>
                  <w:r>
                    <w:rPr>
                      <w:rStyle w:val="StrongEmphasis"/>
                      <w:rFonts w:cs="Arial" w:ascii="Arial" w:hAnsi="Arial"/>
                      <w:sz w:val="22"/>
                      <w:szCs w:val="22"/>
                    </w:rPr>
                    <w:t xml:space="preserve">Item 2º - </w:t>
                  </w:r>
                  <w:r>
                    <w:rPr>
                      <w:rFonts w:cs="Arial" w:ascii="Arial" w:hAnsi="Arial"/>
                      <w:sz w:val="22"/>
                      <w:szCs w:val="22"/>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Disposições Gerais </w:t>
                  </w:r>
                </w:p>
                <w:p>
                  <w:pPr>
                    <w:pStyle w:val="Normal"/>
                    <w:jc w:val="center"/>
                    <w:rPr>
                      <w:rFonts w:ascii="Arial" w:hAnsi="Arial" w:cs="Arial"/>
                      <w:sz w:val="22"/>
                      <w:szCs w:val="22"/>
                    </w:rPr>
                  </w:pPr>
                  <w:r>
                    <w:rPr>
                      <w:rFonts w:cs="Arial" w:ascii="Arial" w:hAnsi="Arial"/>
                      <w:b/>
                      <w:bCs/>
                      <w:sz w:val="22"/>
                      <w:szCs w:val="22"/>
                    </w:rPr>
                    <w:t xml:space="preserve">Regras para a Negociação </w:t>
                  </w:r>
                </w:p>
                <w:p>
                  <w:pPr>
                    <w:pStyle w:val="Normal"/>
                    <w:rPr>
                      <w:rFonts w:ascii="Arial" w:hAnsi="Arial" w:cs="Arial"/>
                      <w:sz w:val="22"/>
                      <w:szCs w:val="22"/>
                    </w:rPr>
                  </w:pPr>
                  <w:r>
                    <w:rPr>
                      <w:rFonts w:cs="Arial" w:ascii="Arial" w:hAnsi="Arial"/>
                      <w:b/>
                      <w:bCs/>
                      <w:sz w:val="22"/>
                      <w:szCs w:val="22"/>
                    </w:rPr>
                    <w:br/>
                    <w:t xml:space="preserve">CLÁUSULA TRIGÉSIMA PRIMEIRA - CONTRAPARTIDAS </w:t>
                  </w:r>
                </w:p>
                <w:p>
                  <w:pPr>
                    <w:pStyle w:val="NormalWeb"/>
                    <w:jc w:val="both"/>
                    <w:rPr>
                      <w:rFonts w:ascii="Arial" w:hAnsi="Arial" w:cs="Arial"/>
                      <w:sz w:val="22"/>
                      <w:szCs w:val="22"/>
                    </w:rPr>
                  </w:pPr>
                  <w:r>
                    <w:rPr>
                      <w:rFonts w:cs="Arial" w:ascii="Arial" w:hAnsi="Arial"/>
                      <w:sz w:val="22"/>
                      <w:szCs w:val="22"/>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sz w:val="22"/>
                      <w:szCs w:val="22"/>
                    </w:rPr>
                  </w:pPr>
                  <w:r>
                    <w:rPr>
                      <w:rFonts w:cs="Arial" w:ascii="Arial" w:hAnsi="Arial"/>
                      <w:b/>
                      <w:bCs/>
                      <w:sz w:val="22"/>
                      <w:szCs w:val="22"/>
                    </w:rPr>
                    <w:t xml:space="preserve">CLÁUSULA TRIGÉSIMA SEGUNDA - NEGOCIAÇÃO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sz w:val="22"/>
                      <w:szCs w:val="22"/>
                    </w:rPr>
                    <w:t xml:space="preserve">Declaram as partes que o presente acordo resulta de negociação coletiva assistida e firmada pelo </w:t>
                  </w:r>
                  <w:r>
                    <w:rPr>
                      <w:rStyle w:val="StrongEmphasis"/>
                      <w:rFonts w:cs="Arial" w:ascii="Arial" w:hAnsi="Arial"/>
                      <w:bCs w:val="false"/>
                      <w:sz w:val="22"/>
                      <w:szCs w:val="22"/>
                    </w:rPr>
                    <w:t>Sindicato do Comércio Atacadista de Produtos Químicos para a Indústria e Lavoura e de Drogarias e Medicamentos de Porto Alegre.</w:t>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Outras Disposições </w:t>
                  </w:r>
                </w:p>
                <w:p>
                  <w:pPr>
                    <w:pStyle w:val="Normal"/>
                    <w:rPr>
                      <w:rFonts w:ascii="Arial" w:hAnsi="Arial" w:cs="Arial"/>
                      <w:sz w:val="22"/>
                      <w:szCs w:val="22"/>
                    </w:rPr>
                  </w:pPr>
                  <w:r>
                    <w:rPr>
                      <w:rFonts w:cs="Arial" w:ascii="Arial" w:hAnsi="Arial"/>
                      <w:b/>
                      <w:bCs/>
                      <w:sz w:val="22"/>
                      <w:szCs w:val="22"/>
                    </w:rPr>
                    <w:br/>
                    <w:t xml:space="preserve">CLÁUSULA TRIGÉSIMA QUARTA - FUNCIONAMENTO NOS DOMINGOS E FERIADOS </w:t>
                    <w:br/>
                  </w:r>
                </w:p>
                <w:p>
                  <w:pPr>
                    <w:pStyle w:val="Normal"/>
                    <w:jc w:val="both"/>
                    <w:rPr>
                      <w:rFonts w:ascii="Arial" w:hAnsi="Arial" w:cs="Arial"/>
                      <w:sz w:val="22"/>
                      <w:szCs w:val="22"/>
                    </w:rPr>
                  </w:pPr>
                  <w:r>
                    <w:rPr>
                      <w:rFonts w:cs="Arial" w:ascii="Arial" w:hAnsi="Arial"/>
                      <w:sz w:val="22"/>
                      <w:szCs w:val="22"/>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sz w:val="22"/>
                      <w:szCs w:val="22"/>
                    </w:rPr>
                    <w:t>feriados de 1º de janeiro e 25 de dezembro.</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b/>
                      <w:bCs/>
                      <w:sz w:val="22"/>
                      <w:szCs w:val="22"/>
                    </w:rPr>
                    <w:t xml:space="preserve">CLÁUSULA TRIGÉSIMA QUINTA - DOMINGOS - INDENIZAÇÃO </w:t>
                  </w:r>
                </w:p>
                <w:p>
                  <w:pPr>
                    <w:pStyle w:val="Normal"/>
                    <w:spacing w:before="280" w:after="280"/>
                    <w:jc w:val="both"/>
                    <w:rPr>
                      <w:rFonts w:ascii="Arial" w:hAnsi="Arial" w:cs="Arial"/>
                      <w:sz w:val="22"/>
                      <w:szCs w:val="22"/>
                    </w:rPr>
                  </w:pPr>
                  <w:r>
                    <w:rPr>
                      <w:rFonts w:cs="Arial" w:ascii="Arial" w:hAnsi="Arial"/>
                      <w:sz w:val="22"/>
                      <w:szCs w:val="22"/>
                    </w:rPr>
                    <w:t xml:space="preserve">A partir de 1º de novembro de 2021, os empregados que trabalharem nos domingos receberão, ao final da jornada, sob a forma de indenização, valor de </w:t>
                  </w:r>
                  <w:r>
                    <w:rPr>
                      <w:rFonts w:cs="Arial" w:ascii="Arial" w:hAnsi="Arial"/>
                      <w:b/>
                      <w:bCs/>
                      <w:sz w:val="22"/>
                      <w:szCs w:val="22"/>
                    </w:rPr>
                    <w:t>R$ 40,02</w:t>
                  </w:r>
                  <w:r>
                    <w:rPr>
                      <w:rFonts w:cs="Arial" w:ascii="Arial" w:hAnsi="Arial"/>
                      <w:sz w:val="22"/>
                      <w:szCs w:val="22"/>
                    </w:rPr>
                    <w:t xml:space="preserve"> (quarenta reais e dois centavos), por domingo de trabalho, que não integrará o salário para qualquer efeito legal. O valor será corrigido a partir de </w:t>
                  </w:r>
                  <w:r>
                    <w:rPr>
                      <w:rFonts w:cs="Arial" w:ascii="Arial" w:hAnsi="Arial"/>
                      <w:b/>
                      <w:bCs/>
                      <w:sz w:val="22"/>
                      <w:szCs w:val="22"/>
                    </w:rPr>
                    <w:t>1º de janeiro de 2022</w:t>
                  </w:r>
                  <w:r>
                    <w:rPr>
                      <w:rFonts w:cs="Arial" w:ascii="Arial" w:hAnsi="Arial"/>
                      <w:sz w:val="22"/>
                      <w:szCs w:val="22"/>
                    </w:rPr>
                    <w:t xml:space="preserve"> em percentual equivalente a 50% (cinquenta por cento) do INPC do período janeiro a dezembro de 2021, e em </w:t>
                  </w:r>
                  <w:r>
                    <w:rPr>
                      <w:rFonts w:cs="Arial" w:ascii="Arial" w:hAnsi="Arial"/>
                      <w:b/>
                      <w:bCs/>
                      <w:sz w:val="22"/>
                      <w:szCs w:val="22"/>
                    </w:rPr>
                    <w:t>1º de maio de 2022</w:t>
                  </w:r>
                  <w:r>
                    <w:rPr>
                      <w:rFonts w:cs="Arial" w:ascii="Arial" w:hAnsi="Arial"/>
                      <w:sz w:val="22"/>
                      <w:szCs w:val="22"/>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sz w:val="22"/>
                      <w:szCs w:val="22"/>
                    </w:rPr>
                  </w:pPr>
                  <w:r>
                    <w:rPr>
                      <w:rFonts w:cs="Arial" w:ascii="Arial" w:hAnsi="Arial"/>
                      <w:b/>
                      <w:bCs/>
                      <w:sz w:val="22"/>
                      <w:szCs w:val="22"/>
                    </w:rPr>
                    <w:t xml:space="preserve">CLÁUSULA TRIGÉSIMA SEXTA - FERIADOS - INDENIZAÇÃO </w:t>
                  </w:r>
                </w:p>
                <w:p>
                  <w:pPr>
                    <w:pStyle w:val="Normal"/>
                    <w:spacing w:before="280" w:after="280"/>
                    <w:jc w:val="both"/>
                    <w:rPr>
                      <w:rFonts w:ascii="Arial" w:hAnsi="Arial" w:cs="Arial"/>
                      <w:sz w:val="22"/>
                      <w:szCs w:val="22"/>
                    </w:rPr>
                  </w:pPr>
                  <w:r>
                    <w:rPr>
                      <w:rFonts w:cs="Arial" w:ascii="Arial" w:hAnsi="Arial"/>
                      <w:sz w:val="22"/>
                      <w:szCs w:val="22"/>
                    </w:rPr>
                    <w:t xml:space="preserve">A partir de 1º de novembro de 2021, os empregados que trabalharem nos feriados receberão, ao final da jornada, sob a forma de indenização, valor de </w:t>
                  </w:r>
                  <w:r>
                    <w:rPr>
                      <w:rFonts w:cs="Arial" w:ascii="Arial" w:hAnsi="Arial"/>
                      <w:b/>
                      <w:bCs/>
                      <w:sz w:val="22"/>
                      <w:szCs w:val="22"/>
                    </w:rPr>
                    <w:t>R$ 46,22</w:t>
                  </w:r>
                  <w:r>
                    <w:rPr>
                      <w:rFonts w:cs="Arial" w:ascii="Arial" w:hAnsi="Arial"/>
                      <w:sz w:val="22"/>
                      <w:szCs w:val="22"/>
                    </w:rPr>
                    <w:t xml:space="preserve"> (quarenta e seis reais e vinte e dois centavos) por feriado trabalhado, que não integrará o salário para qualquer efeito legal. O valor será corrigido a partir de </w:t>
                  </w:r>
                  <w:r>
                    <w:rPr>
                      <w:rFonts w:cs="Arial" w:ascii="Arial" w:hAnsi="Arial"/>
                      <w:b/>
                      <w:bCs/>
                      <w:sz w:val="22"/>
                      <w:szCs w:val="22"/>
                    </w:rPr>
                    <w:t>1º de janeiro de 2022</w:t>
                  </w:r>
                  <w:r>
                    <w:rPr>
                      <w:rFonts w:cs="Arial" w:ascii="Arial" w:hAnsi="Arial"/>
                      <w:sz w:val="22"/>
                      <w:szCs w:val="22"/>
                    </w:rPr>
                    <w:t xml:space="preserve"> em percentual equivalente a 50% (cinquenta por cento) do INPC do período janeiro a dezembro de 2021, </w:t>
                  </w:r>
                  <w:r>
                    <w:rPr>
                      <w:rFonts w:cs="Arial" w:ascii="Arial" w:hAnsi="Arial"/>
                      <w:b/>
                      <w:bCs/>
                      <w:sz w:val="22"/>
                      <w:szCs w:val="22"/>
                    </w:rPr>
                    <w:t>e</w:t>
                  </w:r>
                  <w:r>
                    <w:rPr>
                      <w:rFonts w:cs="Arial" w:ascii="Arial" w:hAnsi="Arial"/>
                      <w:sz w:val="22"/>
                      <w:szCs w:val="22"/>
                    </w:rPr>
                    <w:t xml:space="preserve"> em </w:t>
                  </w:r>
                  <w:r>
                    <w:rPr>
                      <w:rFonts w:cs="Arial" w:ascii="Arial" w:hAnsi="Arial"/>
                      <w:b/>
                      <w:bCs/>
                      <w:sz w:val="22"/>
                      <w:szCs w:val="22"/>
                    </w:rPr>
                    <w:t>1º de maio de 2022</w:t>
                  </w:r>
                  <w:r>
                    <w:rPr>
                      <w:rFonts w:cs="Arial" w:ascii="Arial" w:hAnsi="Arial"/>
                      <w:sz w:val="22"/>
                      <w:szCs w:val="22"/>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b/>
                      <w:b/>
                      <w:sz w:val="22"/>
                      <w:szCs w:val="22"/>
                    </w:rPr>
                  </w:pPr>
                  <w:r>
                    <w:rPr>
                      <w:rFonts w:cs="Arial" w:ascii="Arial" w:hAnsi="Arial"/>
                      <w:b/>
                      <w:sz w:val="22"/>
                      <w:szCs w:val="22"/>
                    </w:rPr>
                    <w:t>PARÁGRAFO ÚNICO</w:t>
                  </w:r>
                </w:p>
                <w:p>
                  <w:pPr>
                    <w:pStyle w:val="NormalWeb"/>
                    <w:jc w:val="both"/>
                    <w:rPr>
                      <w:rFonts w:ascii="Arial" w:hAnsi="Arial" w:cs="Arial"/>
                      <w:sz w:val="22"/>
                      <w:szCs w:val="22"/>
                    </w:rPr>
                  </w:pPr>
                  <w:r>
                    <w:rPr>
                      <w:rFonts w:cs="Arial" w:ascii="Arial" w:hAnsi="Arial"/>
                      <w:sz w:val="22"/>
                      <w:szCs w:val="22"/>
                    </w:rPr>
                    <w:t xml:space="preserve">Os empregados que trabalharem no feriado de </w:t>
                  </w:r>
                  <w:r>
                    <w:rPr>
                      <w:rFonts w:cs="Arial" w:ascii="Arial" w:hAnsi="Arial"/>
                      <w:b/>
                      <w:bCs/>
                      <w:sz w:val="22"/>
                      <w:szCs w:val="22"/>
                    </w:rPr>
                    <w:t>1º de maio de 2022</w:t>
                  </w:r>
                  <w:r>
                    <w:rPr>
                      <w:rFonts w:cs="Arial" w:ascii="Arial" w:hAnsi="Arial"/>
                      <w:sz w:val="22"/>
                      <w:szCs w:val="22"/>
                    </w:rPr>
                    <w:t xml:space="preserve"> receberão, nas mesmas condições previstas na presente cláusula, indenização em valor equivalente a </w:t>
                  </w:r>
                  <w:r>
                    <w:rPr>
                      <w:rFonts w:cs="Arial" w:ascii="Arial" w:hAnsi="Arial"/>
                      <w:b/>
                      <w:bCs/>
                      <w:sz w:val="22"/>
                      <w:szCs w:val="22"/>
                    </w:rPr>
                    <w:t>R$ 50,00</w:t>
                  </w:r>
                  <w:r>
                    <w:rPr>
                      <w:rFonts w:cs="Arial" w:ascii="Arial" w:hAnsi="Arial"/>
                      <w:sz w:val="22"/>
                      <w:szCs w:val="22"/>
                    </w:rPr>
                    <w:t xml:space="preserve"> (cinquenta reais), corrigido por 100% (cem por cento) do INPC do período de janeiro a dezembro de 2021, parcela esta que não integrará o salário para qualquer efeito legal.</w:t>
                  </w:r>
                </w:p>
                <w:p>
                  <w:pPr>
                    <w:pStyle w:val="NormalWeb"/>
                    <w:jc w:val="both"/>
                    <w:rPr>
                      <w:rFonts w:ascii="Arial" w:hAnsi="Arial" w:cs="Arial"/>
                      <w:sz w:val="22"/>
                      <w:szCs w:val="22"/>
                    </w:rPr>
                  </w:pPr>
                  <w:r>
                    <w:rPr>
                      <w:rFonts w:cs="Arial" w:ascii="Arial" w:hAnsi="Arial"/>
                      <w:b/>
                      <w:bCs/>
                      <w:sz w:val="22"/>
                      <w:szCs w:val="22"/>
                    </w:rPr>
                    <w:br/>
                    <w:t xml:space="preserve">CLÁUSULA TRIGÉSIMA SÉTIMA - INDENIZAÇÃO DOS DIAS DE DESCANSO DOS EMPREGADOS DEMITIDOS OU EM FÉRIAS </w:t>
                  </w:r>
                </w:p>
                <w:p>
                  <w:pPr>
                    <w:pStyle w:val="NormalWeb"/>
                    <w:rPr/>
                  </w:pPr>
                  <w:r>
                    <w:rPr>
                      <w:rFonts w:cs="Arial" w:ascii="Arial" w:hAnsi="Arial"/>
                      <w:sz w:val="22"/>
                      <w:szCs w:val="22"/>
                    </w:rPr>
                    <w:t>Os dias de descanso serão indenizados pelo valor do salário/dia do empregado nas seguintes situações:</w:t>
                  </w:r>
                </w:p>
                <w:p>
                  <w:pPr>
                    <w:pStyle w:val="NormalWeb"/>
                    <w:spacing w:before="0" w:after="0"/>
                    <w:rPr/>
                  </w:pPr>
                  <w:r>
                    <w:rPr>
                      <w:rFonts w:cs="Arial" w:ascii="Arial" w:hAnsi="Arial"/>
                      <w:sz w:val="22"/>
                      <w:szCs w:val="22"/>
                    </w:rPr>
                    <w:t>a) empregado demitido da empresa antes das datas em que gozaria o descanso compensatório;</w:t>
                  </w:r>
                </w:p>
                <w:p>
                  <w:pPr>
                    <w:pStyle w:val="NormalWeb"/>
                    <w:spacing w:before="0" w:after="0"/>
                    <w:rPr/>
                  </w:pPr>
                  <w:r>
                    <w:rPr>
                      <w:rFonts w:cs="Arial" w:ascii="Arial" w:hAnsi="Arial"/>
                      <w:sz w:val="22"/>
                      <w:szCs w:val="22"/>
                    </w:rPr>
                    <w:t>b) empregado que estiver em gozo de férias na data em que deveria ocorrer o descanso compensatório; e</w:t>
                  </w:r>
                </w:p>
                <w:p>
                  <w:pPr>
                    <w:pStyle w:val="NormalWeb"/>
                    <w:spacing w:before="0" w:after="0"/>
                    <w:rPr/>
                  </w:pPr>
                  <w:r>
                    <w:rPr>
                      <w:rFonts w:cs="Arial" w:ascii="Arial" w:hAnsi="Arial"/>
                      <w:sz w:val="22"/>
                      <w:szCs w:val="22"/>
                    </w:rPr>
                    <w:t>c) empregado que estiver com o contrato de trabalho suspenso nos dias em que compensaria o trabalho aos domingos e feriados.</w:t>
                  </w:r>
                </w:p>
                <w:p>
                  <w:pPr>
                    <w:pStyle w:val="Normal"/>
                    <w:rPr>
                      <w:rFonts w:ascii="Arial" w:hAnsi="Arial" w:cs="Arial"/>
                      <w:sz w:val="22"/>
                      <w:szCs w:val="22"/>
                    </w:rPr>
                  </w:pPr>
                  <w:r>
                    <w:rPr>
                      <w:rFonts w:cs="Arial" w:ascii="Arial" w:hAnsi="Arial"/>
                      <w:b/>
                      <w:bCs/>
                      <w:sz w:val="22"/>
                      <w:szCs w:val="22"/>
                    </w:rPr>
                    <w:br/>
                    <w:t xml:space="preserve">CLÁUSULA TRIGÉSIMA OITAVA - JORNADA DE TRABALHO </w:t>
                  </w:r>
                </w:p>
                <w:p>
                  <w:pPr>
                    <w:pStyle w:val="NormalWeb"/>
                    <w:jc w:val="both"/>
                    <w:rPr>
                      <w:rFonts w:ascii="Arial" w:hAnsi="Arial" w:cs="Arial"/>
                      <w:sz w:val="22"/>
                      <w:szCs w:val="22"/>
                    </w:rPr>
                  </w:pPr>
                  <w:r>
                    <w:rPr>
                      <w:rFonts w:cs="Arial" w:ascii="Arial" w:hAnsi="Arial"/>
                      <w:sz w:val="22"/>
                      <w:szCs w:val="22"/>
                    </w:rPr>
                    <w:t>Fica assegurada aos empregados que trabalharem nos domingos e feriados uma jornada máxima de trabalho de 08 (oito) horas.</w:t>
                  </w:r>
                </w:p>
                <w:p>
                  <w:pPr>
                    <w:pStyle w:val="NormalWeb"/>
                    <w:jc w:val="both"/>
                    <w:rPr>
                      <w:rFonts w:ascii="Arial" w:hAnsi="Arial" w:cs="Arial"/>
                      <w:sz w:val="22"/>
                      <w:szCs w:val="22"/>
                    </w:rPr>
                  </w:pPr>
                  <w:r>
                    <w:rPr>
                      <w:rStyle w:val="StrongEmphasis"/>
                      <w:rFonts w:cs="Arial" w:ascii="Arial" w:hAnsi="Arial"/>
                      <w:sz w:val="22"/>
                      <w:szCs w:val="22"/>
                    </w:rPr>
                    <w:t>PARÁGRAFO ÚNICO </w:t>
                  </w:r>
                </w:p>
                <w:p>
                  <w:pPr>
                    <w:pStyle w:val="NormalWeb"/>
                    <w:jc w:val="both"/>
                    <w:rPr/>
                  </w:pPr>
                  <w:r>
                    <w:rPr>
                      <w:rFonts w:cs="Arial" w:ascii="Arial" w:hAnsi="Arial"/>
                      <w:sz w:val="22"/>
                      <w:szCs w:val="22"/>
                    </w:rPr>
                    <w:t>Será admitido o trabalho extraordinário nos domingos e feriados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sz w:val="22"/>
                      <w:szCs w:val="22"/>
                    </w:rPr>
                  </w:pPr>
                  <w:r>
                    <w:rPr>
                      <w:rFonts w:cs="Arial" w:ascii="Arial" w:hAnsi="Arial"/>
                      <w:b/>
                      <w:bCs/>
                      <w:sz w:val="22"/>
                      <w:szCs w:val="22"/>
                    </w:rPr>
                    <w:t xml:space="preserve">CLÁUSULA TRIGÉSIMA NONA - COMPENSAÇÃO DE HORÁRIO </w:t>
                  </w:r>
                </w:p>
                <w:p>
                  <w:pPr>
                    <w:pStyle w:val="NormalWeb"/>
                    <w:jc w:val="both"/>
                    <w:rPr/>
                  </w:pPr>
                  <w:r>
                    <w:rPr>
                      <w:rFonts w:cs="Arial" w:ascii="Arial" w:hAnsi="Arial"/>
                      <w:sz w:val="22"/>
                      <w:szCs w:val="22"/>
                    </w:rPr>
                    <w:t>Os empregados que trabalharem nos feriados serão dispensados do trabalho, para fins de compensação, em data a ser fixada no mês do feriado trabalhado ou no mês subsequente.</w:t>
                  </w:r>
                </w:p>
                <w:p>
                  <w:pPr>
                    <w:pStyle w:val="NormalWeb"/>
                    <w:jc w:val="both"/>
                    <w:rPr>
                      <w:rFonts w:ascii="Arial" w:hAnsi="Arial" w:cs="Arial"/>
                      <w:sz w:val="22"/>
                      <w:szCs w:val="22"/>
                    </w:rPr>
                  </w:pPr>
                  <w:r>
                    <w:rPr>
                      <w:rStyle w:val="StrongEmphasis"/>
                      <w:rFonts w:cs="Arial" w:ascii="Arial" w:hAnsi="Arial"/>
                      <w:sz w:val="22"/>
                      <w:szCs w:val="22"/>
                    </w:rPr>
                    <w:t>PARÁGRAFO PRIMEIRO </w:t>
                  </w:r>
                </w:p>
                <w:p>
                  <w:pPr>
                    <w:pStyle w:val="NormalWeb"/>
                    <w:jc w:val="both"/>
                    <w:rPr/>
                  </w:pPr>
                  <w:r>
                    <w:rPr>
                      <w:rFonts w:cs="Arial" w:ascii="Arial" w:hAnsi="Arial"/>
                      <w:sz w:val="22"/>
                      <w:szCs w:val="22"/>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sz w:val="22"/>
                      <w:szCs w:val="22"/>
                    </w:rPr>
                  </w:pPr>
                  <w:r>
                    <w:rPr>
                      <w:rStyle w:val="StrongEmphasis"/>
                      <w:rFonts w:cs="Arial" w:ascii="Arial" w:hAnsi="Arial"/>
                      <w:sz w:val="22"/>
                      <w:szCs w:val="22"/>
                    </w:rPr>
                    <w:t xml:space="preserve">PARÁGRAFO SEGUNDO </w:t>
                  </w:r>
                </w:p>
                <w:p>
                  <w:pPr>
                    <w:pStyle w:val="NormalWeb"/>
                    <w:jc w:val="both"/>
                    <w:rPr>
                      <w:rFonts w:ascii="Arial" w:hAnsi="Arial" w:cs="Arial"/>
                      <w:sz w:val="22"/>
                      <w:szCs w:val="22"/>
                    </w:rPr>
                  </w:pPr>
                  <w:r>
                    <w:rPr>
                      <w:rFonts w:cs="Arial" w:ascii="Arial" w:hAnsi="Arial"/>
                      <w:sz w:val="22"/>
                      <w:szCs w:val="22"/>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jc w:val="both"/>
                    <w:rPr>
                      <w:rFonts w:ascii="Arial" w:hAnsi="Arial" w:cs="Arial"/>
                      <w:b/>
                      <w:b/>
                      <w:bCs/>
                      <w:sz w:val="22"/>
                      <w:szCs w:val="22"/>
                    </w:rPr>
                  </w:pPr>
                  <w:r>
                    <w:rPr>
                      <w:rFonts w:cs="Arial" w:ascii="Arial" w:hAnsi="Arial"/>
                      <w:b/>
                      <w:bCs/>
                      <w:sz w:val="22"/>
                      <w:szCs w:val="22"/>
                    </w:rPr>
                    <w:t xml:space="preserve">CLÁUSULA TRIGÉSIMA NONA - DIAS DE REPOUSO </w:t>
                  </w:r>
                </w:p>
                <w:p>
                  <w:pPr>
                    <w:pStyle w:val="NormalWeb"/>
                    <w:jc w:val="both"/>
                    <w:rPr>
                      <w:rFonts w:ascii="Arial" w:hAnsi="Arial" w:cs="Arial"/>
                      <w:sz w:val="22"/>
                      <w:szCs w:val="22"/>
                    </w:rPr>
                  </w:pPr>
                  <w:r>
                    <w:rPr>
                      <w:rFonts w:eastAsia="Arial Unicode MS" w:cs="Arial" w:ascii="Arial" w:hAnsi="Arial"/>
                      <w:spacing w:val="-2"/>
                      <w:kern w:val="2"/>
                      <w:sz w:val="22"/>
                      <w:szCs w:val="22"/>
                    </w:rPr>
                    <w:t>Os domingos e feriados referidos na presente convenção coletiva serão considerados dias normais de trabalho, enquanto aqueles dias em que ocorrerá dispensa para fins de compensação serão considerados, para todos os efeitos legais, como repouso semanal remunerado.</w:t>
                  </w:r>
                </w:p>
                <w:p>
                  <w:pPr>
                    <w:pStyle w:val="Normal"/>
                    <w:jc w:val="both"/>
                    <w:rPr>
                      <w:rFonts w:ascii="Arial" w:hAnsi="Arial" w:cs="Arial"/>
                      <w:sz w:val="22"/>
                      <w:szCs w:val="22"/>
                    </w:rPr>
                  </w:pPr>
                  <w:r>
                    <w:rPr>
                      <w:rFonts w:cs="Arial" w:ascii="Arial" w:hAnsi="Arial"/>
                      <w:b/>
                      <w:bCs/>
                      <w:sz w:val="22"/>
                      <w:szCs w:val="22"/>
                    </w:rPr>
                    <w:t xml:space="preserve">CLÁUSULA QUADRAGÉSIMA - NATAL E FIM DE ANO - HORÁRIO DE FUNCIONAMENTO </w:t>
                  </w:r>
                </w:p>
                <w:p>
                  <w:pPr>
                    <w:pStyle w:val="NormalWeb"/>
                    <w:jc w:val="both"/>
                    <w:rPr>
                      <w:rFonts w:ascii="Arial" w:hAnsi="Arial" w:cs="Arial"/>
                      <w:sz w:val="22"/>
                      <w:szCs w:val="22"/>
                    </w:rPr>
                  </w:pPr>
                  <w:r>
                    <w:rPr>
                      <w:rFonts w:eastAsia="Arial Unicode MS" w:cs="Arial" w:ascii="Arial" w:hAnsi="Arial"/>
                      <w:spacing w:val="-2"/>
                      <w:kern w:val="2"/>
                      <w:sz w:val="22"/>
                      <w:szCs w:val="22"/>
                    </w:rPr>
                    <w:t xml:space="preserve">A empresa acordante não poderá funcionar nos dias </w:t>
                  </w:r>
                  <w:r>
                    <w:rPr>
                      <w:rStyle w:val="StrongEmphasis"/>
                      <w:rFonts w:eastAsia="Arial Unicode MS" w:cs="Arial" w:ascii="Arial" w:hAnsi="Arial"/>
                      <w:spacing w:val="-2"/>
                      <w:kern w:val="2"/>
                      <w:sz w:val="22"/>
                      <w:szCs w:val="22"/>
                    </w:rPr>
                    <w:t>24</w:t>
                  </w:r>
                  <w:r>
                    <w:rPr>
                      <w:rFonts w:eastAsia="Arial Unicode MS" w:cs="Arial" w:ascii="Arial" w:hAnsi="Arial"/>
                      <w:spacing w:val="-2"/>
                      <w:kern w:val="2"/>
                      <w:sz w:val="22"/>
                      <w:szCs w:val="22"/>
                    </w:rPr>
                    <w:t xml:space="preserve"> e </w:t>
                  </w:r>
                  <w:r>
                    <w:rPr>
                      <w:rStyle w:val="StrongEmphasis"/>
                      <w:rFonts w:eastAsia="Arial Unicode MS" w:cs="Arial" w:ascii="Arial" w:hAnsi="Arial"/>
                      <w:spacing w:val="-2"/>
                      <w:kern w:val="2"/>
                      <w:sz w:val="22"/>
                      <w:szCs w:val="22"/>
                    </w:rPr>
                    <w:t>31</w:t>
                  </w:r>
                  <w:r>
                    <w:rPr>
                      <w:rFonts w:eastAsia="Arial Unicode MS" w:cs="Arial" w:ascii="Arial" w:hAnsi="Arial"/>
                      <w:spacing w:val="-2"/>
                      <w:kern w:val="2"/>
                      <w:sz w:val="22"/>
                      <w:szCs w:val="22"/>
                    </w:rPr>
                    <w:t xml:space="preserve"> de </w:t>
                  </w:r>
                  <w:r>
                    <w:rPr>
                      <w:rStyle w:val="StrongEmphasis"/>
                      <w:rFonts w:eastAsia="Arial Unicode MS" w:cs="Arial" w:ascii="Arial" w:hAnsi="Arial"/>
                      <w:spacing w:val="-2"/>
                      <w:kern w:val="2"/>
                      <w:sz w:val="22"/>
                      <w:szCs w:val="22"/>
                    </w:rPr>
                    <w:t>dezembro</w:t>
                  </w:r>
                  <w:r>
                    <w:rPr>
                      <w:rFonts w:eastAsia="Arial Unicode MS" w:cs="Arial" w:ascii="Arial" w:hAnsi="Arial"/>
                      <w:spacing w:val="-2"/>
                      <w:kern w:val="2"/>
                      <w:sz w:val="22"/>
                      <w:szCs w:val="22"/>
                    </w:rPr>
                    <w:t xml:space="preserve">, além das </w:t>
                  </w:r>
                  <w:r>
                    <w:rPr>
                      <w:rStyle w:val="StrongEmphasis"/>
                      <w:rFonts w:eastAsia="Arial Unicode MS" w:cs="Arial" w:ascii="Arial" w:hAnsi="Arial"/>
                      <w:spacing w:val="-2"/>
                      <w:kern w:val="2"/>
                      <w:sz w:val="22"/>
                      <w:szCs w:val="22"/>
                    </w:rPr>
                    <w:t>18</w:t>
                  </w:r>
                  <w:r>
                    <w:rPr>
                      <w:rFonts w:eastAsia="Arial Unicode MS" w:cs="Arial" w:ascii="Arial" w:hAnsi="Arial"/>
                      <w:spacing w:val="-2"/>
                      <w:kern w:val="2"/>
                      <w:sz w:val="22"/>
                      <w:szCs w:val="22"/>
                    </w:rPr>
                    <w:t xml:space="preserve"> </w:t>
                  </w:r>
                  <w:r>
                    <w:rPr>
                      <w:rStyle w:val="StrongEmphasis"/>
                      <w:rFonts w:eastAsia="Arial Unicode MS" w:cs="Arial" w:ascii="Arial" w:hAnsi="Arial"/>
                      <w:spacing w:val="-2"/>
                      <w:kern w:val="2"/>
                      <w:sz w:val="22"/>
                      <w:szCs w:val="22"/>
                    </w:rPr>
                    <w:t>(dezoito)</w:t>
                  </w:r>
                  <w:r>
                    <w:rPr>
                      <w:rFonts w:eastAsia="Arial Unicode MS" w:cs="Arial" w:ascii="Arial" w:hAnsi="Arial"/>
                      <w:spacing w:val="-2"/>
                      <w:kern w:val="2"/>
                      <w:sz w:val="22"/>
                      <w:szCs w:val="22"/>
                    </w:rPr>
                    <w:t xml:space="preserve"> </w:t>
                  </w:r>
                  <w:r>
                    <w:rPr>
                      <w:rStyle w:val="StrongEmphasis"/>
                      <w:rFonts w:eastAsia="Arial Unicode MS" w:cs="Arial" w:ascii="Arial" w:hAnsi="Arial"/>
                      <w:spacing w:val="-2"/>
                      <w:kern w:val="2"/>
                      <w:sz w:val="22"/>
                      <w:szCs w:val="22"/>
                    </w:rPr>
                    <w:t>horas.</w:t>
                  </w:r>
                </w:p>
                <w:p>
                  <w:pPr>
                    <w:pStyle w:val="Normal"/>
                    <w:rPr>
                      <w:rFonts w:ascii="Arial" w:hAnsi="Arial" w:cs="Arial"/>
                      <w:sz w:val="22"/>
                      <w:szCs w:val="22"/>
                    </w:rPr>
                  </w:pPr>
                  <w:r>
                    <w:rPr>
                      <w:rFonts w:cs="Arial" w:ascii="Arial" w:hAnsi="Arial"/>
                      <w:b/>
                      <w:bCs/>
                      <w:sz w:val="22"/>
                      <w:szCs w:val="22"/>
                    </w:rPr>
                    <w:t xml:space="preserve">CLÁUSULA QUADRAGÉSIMA PRIMEIRA - COMISSÃO PARITÁRIA </w:t>
                  </w:r>
                </w:p>
                <w:p>
                  <w:pPr>
                    <w:pStyle w:val="NormalWeb"/>
                    <w:jc w:val="both"/>
                    <w:rPr/>
                  </w:pPr>
                  <w:r>
                    <w:rPr>
                      <w:rFonts w:cs="Arial" w:ascii="Arial" w:hAnsi="Arial"/>
                      <w:sz w:val="22"/>
                      <w:szCs w:val="22"/>
                    </w:rPr>
                    <w:t>Será composta Comissão Paritária com a participação de representantes dos sindicatos acordantes com as seguintes atribuições:</w:t>
                  </w:r>
                </w:p>
                <w:p>
                  <w:pPr>
                    <w:pStyle w:val="NormalWeb"/>
                    <w:rPr/>
                  </w:pPr>
                  <w:r>
                    <w:rPr>
                      <w:rFonts w:cs="Arial" w:ascii="Arial" w:hAnsi="Arial"/>
                      <w:sz w:val="22"/>
                      <w:szCs w:val="22"/>
                    </w:rPr>
                    <w:t>a) acompanhamento permanente do funcionamento dos estabelecimentos comerciais nos domingos e feriados previstos na cláusula décima primeira;</w:t>
                  </w:r>
                </w:p>
                <w:p>
                  <w:pPr>
                    <w:pStyle w:val="NormalWeb"/>
                    <w:jc w:val="both"/>
                    <w:rPr/>
                  </w:pPr>
                  <w:r>
                    <w:rPr>
                      <w:rFonts w:cs="Arial" w:ascii="Arial" w:hAnsi="Arial"/>
                      <w:sz w:val="22"/>
                      <w:szCs w:val="22"/>
                    </w:rPr>
                    <w:t>b) zelar pelo fiel cumprimento das normas contidas na presente convenção;</w:t>
                  </w:r>
                </w:p>
                <w:p>
                  <w:pPr>
                    <w:pStyle w:val="NormalWeb"/>
                    <w:jc w:val="both"/>
                    <w:rPr/>
                  </w:pPr>
                  <w:r>
                    <w:rPr>
                      <w:rFonts w:cs="Arial" w:ascii="Arial" w:hAnsi="Arial"/>
                      <w:sz w:val="22"/>
                      <w:szCs w:val="22"/>
                    </w:rPr>
                    <w:t>c) exigir do empregador ou empregado que estiver descumprindo norma ajustada que seja a infração imediatamente sanada; e</w:t>
                  </w:r>
                </w:p>
                <w:p>
                  <w:pPr>
                    <w:pStyle w:val="NormalWeb"/>
                    <w:jc w:val="both"/>
                    <w:rPr>
                      <w:rFonts w:ascii="Arial" w:hAnsi="Arial" w:cs="Arial"/>
                      <w:sz w:val="22"/>
                      <w:szCs w:val="22"/>
                    </w:rPr>
                  </w:pPr>
                  <w:r>
                    <w:rPr>
                      <w:rFonts w:cs="Arial" w:ascii="Arial" w:hAnsi="Arial"/>
                      <w:sz w:val="22"/>
                      <w:szCs w:val="22"/>
                    </w:rPr>
                    <w:t>d) autorizar a imposição de multas e verificar seu efetivo pagamento.</w:t>
                    <w:br/>
                  </w:r>
                  <w:r>
                    <w:rPr>
                      <w:rFonts w:cs="Arial" w:ascii="Arial" w:hAnsi="Arial"/>
                      <w:b/>
                      <w:bCs/>
                      <w:sz w:val="22"/>
                      <w:szCs w:val="22"/>
                    </w:rPr>
                    <w:br/>
                    <w:t xml:space="preserve">CLÁUSULA QUADRAGÉSIMA SEGUNDA - MULTA </w:t>
                  </w:r>
                </w:p>
                <w:p>
                  <w:pPr>
                    <w:pStyle w:val="NormalWeb"/>
                    <w:jc w:val="both"/>
                    <w:rPr/>
                  </w:pPr>
                  <w:r>
                    <w:rPr>
                      <w:rFonts w:cs="Arial" w:ascii="Arial" w:hAnsi="Arial"/>
                      <w:sz w:val="22"/>
                      <w:szCs w:val="22"/>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sz w:val="22"/>
                      <w:szCs w:val="22"/>
                    </w:rPr>
                  </w:pPr>
                  <w:r>
                    <w:rPr>
                      <w:rStyle w:val="StrongEmphasis"/>
                      <w:rFonts w:cs="Arial" w:ascii="Arial" w:hAnsi="Arial"/>
                      <w:sz w:val="22"/>
                      <w:szCs w:val="22"/>
                    </w:rPr>
                    <w:t>PARÁGRAFO ÚNICO </w:t>
                  </w:r>
                </w:p>
                <w:p>
                  <w:pPr>
                    <w:pStyle w:val="NormalWeb"/>
                    <w:jc w:val="both"/>
                    <w:rPr/>
                  </w:pPr>
                  <w:r>
                    <w:rPr>
                      <w:rFonts w:cs="Arial" w:ascii="Arial" w:hAnsi="Arial"/>
                      <w:sz w:val="22"/>
                      <w:szCs w:val="22"/>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sz w:val="22"/>
                      <w:szCs w:val="22"/>
                    </w:rPr>
                  </w:pPr>
                  <w:r>
                    <w:rPr>
                      <w:rFonts w:cs="Arial" w:ascii="Arial" w:hAnsi="Arial"/>
                      <w:b/>
                      <w:bCs/>
                      <w:sz w:val="22"/>
                      <w:szCs w:val="22"/>
                    </w:rPr>
                    <w:t xml:space="preserve">CLÁUSULA QUADRAGÉSIMA TERCEIRA - DIA DE ELEIÇÕES </w:t>
                  </w:r>
                </w:p>
                <w:p>
                  <w:pPr>
                    <w:pStyle w:val="NormalWeb"/>
                    <w:jc w:val="both"/>
                    <w:rPr>
                      <w:rFonts w:ascii="Arial" w:hAnsi="Arial" w:cs="Arial"/>
                      <w:sz w:val="22"/>
                      <w:szCs w:val="22"/>
                    </w:rPr>
                  </w:pPr>
                  <w:r>
                    <w:rPr>
                      <w:rFonts w:eastAsia="Arial Unicode MS" w:cs="Arial" w:ascii="Arial" w:hAnsi="Arial"/>
                      <w:spacing w:val="-2"/>
                      <w:kern w:val="2"/>
                      <w:sz w:val="22"/>
                      <w:szCs w:val="22"/>
                    </w:rPr>
                    <w:t>A empresa poderá utilizar o trabalho de seus empregados em dias de eleições estaduais e federal desde que permita, na oportunidade, o deslocamento e o exercício do voto pelos mesmos.</w:t>
                  </w:r>
                </w:p>
                <w:p>
                  <w:pPr>
                    <w:pStyle w:val="Normal"/>
                    <w:rPr/>
                  </w:pPr>
                  <w:r>
                    <w:rPr>
                      <w:rFonts w:cs="Arial" w:ascii="Arial" w:hAnsi="Arial"/>
                      <w:b/>
                      <w:bCs/>
                      <w:sz w:val="22"/>
                      <w:szCs w:val="22"/>
                    </w:rPr>
                    <w:t>CLÁUSULA QUADRAGÉSIMA QUARTA – TERÇA-FEIRA DE CARNAVAL</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sz w:val="22"/>
                      <w:szCs w:val="22"/>
                    </w:rPr>
                    <w:t>A empresa acordante poderá utilizar empregados para o trabalho na terça feira de Carnaval obedecidas as mesmas condições estabelecidas neste Acordo Coletivo de Trabalho para o labor em dia feriado.</w:t>
                  </w:r>
                  <w:r>
                    <w:rPr>
                      <w:rFonts w:cs="Arial" w:ascii="Arial" w:hAnsi="Arial"/>
                      <w:b/>
                      <w:bCs/>
                      <w:sz w:val="22"/>
                      <w:szCs w:val="22"/>
                    </w:rPr>
                    <w:t xml:space="preserve">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
                    <w:br/>
                    <w:t xml:space="preserve">CLÁUSULA QUADRAGÉSIMA QUINTA - RELAÇÃO DE EMPREGADOS </w:t>
                  </w:r>
                </w:p>
                <w:p>
                  <w:pPr>
                    <w:pStyle w:val="NormalWeb"/>
                    <w:jc w:val="both"/>
                    <w:rPr/>
                  </w:pPr>
                  <w:r>
                    <w:rPr>
                      <w:rFonts w:cs="Arial" w:ascii="Arial" w:hAnsi="Arial"/>
                      <w:sz w:val="22"/>
                      <w:szCs w:val="22"/>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br/>
                    <w:t xml:space="preserve">CLÁUSULA QUADRAGÉSIMA SEXTA - MULTA </w:t>
                  </w:r>
                </w:p>
                <w:p>
                  <w:pPr>
                    <w:pStyle w:val="NormalWeb"/>
                    <w:jc w:val="both"/>
                    <w:rPr/>
                  </w:pPr>
                  <w:r>
                    <w:rPr>
                      <w:rFonts w:cs="Arial" w:ascii="Arial" w:hAnsi="Arial"/>
                      <w:sz w:val="22"/>
                      <w:szCs w:val="22"/>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Style w:val="StrongEmphasis"/>
                      <w:rFonts w:ascii="Arial" w:hAnsi="Arial" w:cs="Arial"/>
                      <w:sz w:val="22"/>
                      <w:szCs w:val="22"/>
                    </w:rPr>
                  </w:pPr>
                  <w:r>
                    <w:rPr>
                      <w:rFonts w:cs="Arial" w:ascii="Arial" w:hAnsi="Arial"/>
                      <w:sz w:val="22"/>
                      <w:szCs w:val="22"/>
                    </w:rPr>
                  </w:r>
                </w:p>
                <w:p>
                  <w:pPr>
                    <w:pStyle w:val="NormalWeb"/>
                    <w:jc w:val="both"/>
                    <w:rPr>
                      <w:rFonts w:ascii="Arial" w:hAnsi="Arial" w:cs="Arial"/>
                      <w:sz w:val="22"/>
                      <w:szCs w:val="22"/>
                    </w:rPr>
                  </w:pPr>
                  <w:r>
                    <w:rPr>
                      <w:rStyle w:val="StrongEmphasis"/>
                      <w:rFonts w:cs="Arial" w:ascii="Arial" w:hAnsi="Arial"/>
                      <w:sz w:val="22"/>
                      <w:szCs w:val="22"/>
                    </w:rPr>
                    <w:t>PARÁGRAFO ÚNICO</w:t>
                  </w:r>
                </w:p>
                <w:p>
                  <w:pPr>
                    <w:pStyle w:val="NormalWeb"/>
                    <w:jc w:val="both"/>
                    <w:rPr/>
                  </w:pPr>
                  <w:r>
                    <w:rPr>
                      <w:rFonts w:cs="Arial" w:ascii="Arial" w:hAnsi="Arial"/>
                      <w:sz w:val="22"/>
                      <w:szCs w:val="22"/>
                    </w:rPr>
                    <w:t>A multa será paga ao Sindicato dos Empregados no Comércio de Porto Alegre, que repassará, em partes iguais, para os empregados prejudicados.</w:t>
                  </w:r>
                </w:p>
                <w:p>
                  <w:pPr>
                    <w:pStyle w:val="Normal"/>
                    <w:jc w:val="both"/>
                    <w:rPr>
                      <w:rFonts w:ascii="Arial" w:hAnsi="Arial" w:cs="Arial"/>
                      <w:sz w:val="22"/>
                      <w:szCs w:val="22"/>
                    </w:rPr>
                  </w:pPr>
                  <w:r>
                    <w:rPr>
                      <w:rFonts w:cs="Arial" w:ascii="Arial" w:hAnsi="Arial"/>
                      <w:b/>
                      <w:bCs/>
                      <w:sz w:val="22"/>
                      <w:szCs w:val="22"/>
                    </w:rPr>
                    <w:t xml:space="preserve">CLÁUSULA QUADRAGÉSIMA SÉTIMA - DAS REGRAS ESTABELECIDAS NA CONVENÇÃO COLETIVA GERAL DA CATEGORIA </w:t>
                  </w:r>
                </w:p>
                <w:p>
                  <w:pPr>
                    <w:pStyle w:val="NormalWeb"/>
                    <w:jc w:val="both"/>
                    <w:rPr>
                      <w:rFonts w:ascii="Arial" w:hAnsi="Arial" w:cs="Arial"/>
                      <w:sz w:val="22"/>
                      <w:szCs w:val="22"/>
                    </w:rPr>
                  </w:pPr>
                  <w:r>
                    <w:rPr>
                      <w:rFonts w:cs="Arial" w:ascii="Arial" w:hAnsi="Arial"/>
                      <w:sz w:val="22"/>
                      <w:szCs w:val="22"/>
                    </w:rPr>
                    <w:t>As partes acordantes convalidam as cláusulas estabelecidas na convenção coletiva de trabalho geral da categoria, não previstas de forma diversa do presente acordo coletivo de trabalho.</w:t>
                  </w:r>
                  <w:bookmarkStart w:id="0" w:name="art5"/>
                  <w:bookmarkStart w:id="1" w:name="art10"/>
                  <w:bookmarkStart w:id="2" w:name="art9"/>
                  <w:bookmarkEnd w:id="0"/>
                  <w:bookmarkEnd w:id="1"/>
                  <w:bookmarkEnd w:id="2"/>
                </w:p>
                <w:p>
                  <w:pPr>
                    <w:pStyle w:val="Normal"/>
                    <w:jc w:val="both"/>
                    <w:rPr>
                      <w:rFonts w:ascii="Arial" w:hAnsi="Arial" w:cs="Arial"/>
                      <w:sz w:val="22"/>
                      <w:szCs w:val="22"/>
                    </w:rPr>
                  </w:pPr>
                  <w:r>
                    <w:rPr>
                      <w:rFonts w:cs="Arial" w:ascii="Arial" w:hAnsi="Arial"/>
                      <w:sz w:val="22"/>
                      <w:szCs w:val="22"/>
                    </w:rPr>
                  </w:r>
                </w:p>
                <w:p>
                  <w:pPr>
                    <w:pStyle w:val="NormalWeb"/>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
                    <w:t>(Empresa)</w:t>
                  </w:r>
                </w:p>
                <w:p>
                  <w:pPr>
                    <w:pStyle w:val="Normal"/>
                    <w:spacing w:before="0" w:after="240"/>
                    <w:jc w:val="center"/>
                    <w:rPr>
                      <w:rFonts w:ascii="Arial" w:hAnsi="Arial" w:cs="Arial"/>
                      <w:sz w:val="22"/>
                      <w:szCs w:val="22"/>
                    </w:rPr>
                  </w:pPr>
                  <w:r>
                    <w:rPr>
                      <w:rFonts w:cs="Arial" w:ascii="Arial" w:hAnsi="Arial"/>
                      <w:sz w:val="22"/>
                      <w:szCs w:val="22"/>
                    </w:rPr>
                  </w:r>
                </w:p>
                <w:p>
                  <w:pPr>
                    <w:pStyle w:val="Normal"/>
                    <w:spacing w:before="0" w:after="240"/>
                    <w:jc w:val="center"/>
                    <w:rPr/>
                  </w:pPr>
                  <w:r>
                    <w:rPr>
                      <w:rFonts w:cs="Arial" w:ascii="Arial" w:hAnsi="Arial"/>
                      <w:sz w:val="22"/>
                      <w:szCs w:val="22"/>
                    </w:rPr>
                    <w:t>(Sindicato Profissional)</w:t>
                  </w:r>
                </w:p>
                <w:p>
                  <w:pPr>
                    <w:pStyle w:val="Normal"/>
                    <w:jc w:val="center"/>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CabealhoChar">
    <w:name w:val="Cabeçalho Char"/>
    <w:qFormat/>
    <w:rPr>
      <w:sz w:val="24"/>
      <w:szCs w:val="24"/>
    </w:rPr>
  </w:style>
  <w:style w:type="character" w:styleId="RodapChar">
    <w:name w:val="Rodapé Char"/>
    <w:qFormat/>
    <w:rPr>
      <w:sz w:val="24"/>
      <w:szCs w:val="24"/>
    </w:rPr>
  </w:style>
  <w:style w:type="character" w:styleId="TextosemFormataoChar">
    <w:name w:val="Texto sem Formatação Char"/>
    <w:qFormat/>
    <w:rPr>
      <w:rFonts w:ascii="Calibri" w:hAnsi="Calibri" w:eastAsia="Calibri" w:cs="Calibri"/>
      <w:sz w:val="22"/>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SemEspaamento">
    <w:name w:val="Sem Espaçamento"/>
    <w:qFormat/>
    <w:pPr>
      <w:widowControl/>
      <w:bidi w:val="0"/>
    </w:pPr>
    <w:rPr>
      <w:rFonts w:ascii="Times New Roman" w:hAnsi="Times New Roman" w:eastAsia="Times New Roman" w:cs="Times New Roman"/>
      <w:color w:val="auto"/>
      <w:sz w:val="24"/>
      <w:szCs w:val="24"/>
      <w:lang w:val="pt-BR"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Xmsonormal">
    <w:name w:val="x_msonormal"/>
    <w:basedOn w:val="Normal"/>
    <w:qFormat/>
    <w:pPr>
      <w:spacing w:before="280" w:after="280"/>
    </w:pPr>
    <w:rPr/>
  </w:style>
  <w:style w:type="paragraph" w:styleId="TextosemFormatao">
    <w:name w:val="Texto sem Formatação"/>
    <w:basedOn w:val="Normal"/>
    <w:qFormat/>
    <w:pPr/>
    <w:rPr>
      <w:rFonts w:ascii="Calibri" w:hAnsi="Calibri" w:eastAsia="Calibri" w:cs="Calibri"/>
      <w:sz w:val="22"/>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LibreOffice/7.1.7.2$Linux_X86_64 LibreOffice_project/10$Build-2</Application>
  <AppVersion>15.0000</AppVersion>
  <Pages>22</Pages>
  <Words>7699</Words>
  <Characters>42585</Characters>
  <CharactersWithSpaces>50149</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2021-11-22T23:29:00Z</dcterms:created>
  <dc:creator>Camila Santos</dc:creator>
  <dc:description/>
  <dc:language>pt-BR</dc:language>
  <cp:lastModifiedBy/>
  <dcterms:modified xsi:type="dcterms:W3CDTF">2021-11-23T09:25:34Z</dcterms:modified>
  <cp:revision>3</cp:revision>
  <dc:subject/>
  <dc:title/>
</cp:coreProperties>
</file>